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29" w:rsidRPr="00B918B3" w:rsidRDefault="00DC4C29" w:rsidP="00DC4C29">
      <w:pPr>
        <w:bidi/>
        <w:rPr>
          <w:rFonts w:asciiTheme="majorBidi" w:hAnsiTheme="majorBidi" w:cstheme="majorBidi"/>
          <w:b/>
          <w:i/>
          <w:sz w:val="16"/>
          <w:szCs w:val="16"/>
          <w:rtl/>
        </w:rPr>
      </w:pPr>
      <w:bookmarkStart w:id="0" w:name="_GoBack"/>
      <w:bookmarkEnd w:id="0"/>
      <w:r w:rsidRPr="00B918B3">
        <w:rPr>
          <w:rFonts w:asciiTheme="majorBidi" w:hAnsiTheme="majorBidi" w:cstheme="majorBidi"/>
          <w:b/>
          <w:i/>
          <w:sz w:val="16"/>
          <w:szCs w:val="16"/>
          <w:rtl/>
        </w:rPr>
        <w:t>בס"ד</w:t>
      </w:r>
    </w:p>
    <w:p w:rsidR="002436E0" w:rsidRPr="00B918B3" w:rsidRDefault="002436E0" w:rsidP="00DC4C29">
      <w:pPr>
        <w:jc w:val="center"/>
        <w:rPr>
          <w:rFonts w:asciiTheme="majorBidi" w:hAnsiTheme="majorBidi" w:cstheme="majorBidi"/>
          <w:b/>
          <w:i/>
        </w:rPr>
      </w:pPr>
    </w:p>
    <w:p w:rsidR="00DC4C29" w:rsidRPr="00B918B3" w:rsidRDefault="00966727" w:rsidP="002436E0">
      <w:pPr>
        <w:jc w:val="center"/>
        <w:rPr>
          <w:rFonts w:asciiTheme="majorBidi" w:hAnsiTheme="majorBidi" w:cstheme="majorBidi"/>
          <w:b/>
          <w:i/>
        </w:rPr>
      </w:pPr>
      <w:r w:rsidRPr="00B918B3">
        <w:rPr>
          <w:rFonts w:asciiTheme="majorBidi" w:hAnsiTheme="majorBidi" w:cstheme="majorBidi"/>
          <w:b/>
          <w:i/>
          <w:noProof/>
        </w:rPr>
        <w:drawing>
          <wp:inline distT="0" distB="0" distL="0" distR="0">
            <wp:extent cx="3028950" cy="495244"/>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עברית.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828" cy="532339"/>
                    </a:xfrm>
                    <a:prstGeom prst="rect">
                      <a:avLst/>
                    </a:prstGeom>
                  </pic:spPr>
                </pic:pic>
              </a:graphicData>
            </a:graphic>
          </wp:inline>
        </w:drawing>
      </w:r>
    </w:p>
    <w:p w:rsidR="00DC4C29" w:rsidRPr="00B918B3" w:rsidRDefault="00DC4C29" w:rsidP="00DC4C29">
      <w:pPr>
        <w:bidi/>
        <w:jc w:val="center"/>
        <w:rPr>
          <w:rFonts w:asciiTheme="majorBidi" w:hAnsiTheme="majorBidi" w:cstheme="majorBidi"/>
          <w:b/>
          <w:bCs/>
          <w:rtl/>
        </w:rPr>
      </w:pPr>
    </w:p>
    <w:p w:rsidR="00876C78" w:rsidRPr="00B918B3" w:rsidRDefault="00876C78" w:rsidP="00876C78">
      <w:pPr>
        <w:widowControl w:val="0"/>
        <w:bidi/>
        <w:adjustRightInd w:val="0"/>
        <w:spacing w:line="360" w:lineRule="atLeast"/>
        <w:jc w:val="center"/>
        <w:textAlignment w:val="baseline"/>
        <w:rPr>
          <w:rFonts w:asciiTheme="majorBidi" w:hAnsiTheme="majorBidi" w:cstheme="majorBidi"/>
          <w:b/>
          <w:bCs/>
          <w:color w:val="365F91" w:themeColor="accent1" w:themeShade="BF"/>
          <w:rtl/>
        </w:rPr>
      </w:pPr>
    </w:p>
    <w:p w:rsidR="00876C78" w:rsidRPr="00B918B3" w:rsidRDefault="00876C78" w:rsidP="00876C78">
      <w:pPr>
        <w:widowControl w:val="0"/>
        <w:bidi/>
        <w:adjustRightInd w:val="0"/>
        <w:spacing w:line="360" w:lineRule="atLeast"/>
        <w:jc w:val="center"/>
        <w:textAlignment w:val="baseline"/>
        <w:rPr>
          <w:rFonts w:asciiTheme="majorBidi" w:hAnsiTheme="majorBidi" w:cstheme="majorBidi"/>
          <w:b/>
          <w:bCs/>
          <w:color w:val="0070C0"/>
          <w:sz w:val="32"/>
          <w:szCs w:val="32"/>
          <w:rtl/>
        </w:rPr>
      </w:pPr>
      <w:r w:rsidRPr="00B918B3">
        <w:rPr>
          <w:rFonts w:asciiTheme="majorBidi" w:hAnsiTheme="majorBidi" w:cstheme="majorBidi"/>
          <w:b/>
          <w:bCs/>
          <w:color w:val="0070C0"/>
          <w:sz w:val="32"/>
          <w:szCs w:val="32"/>
          <w:rtl/>
        </w:rPr>
        <w:t>תקשורת פוליטית ודעת קהל </w:t>
      </w:r>
    </w:p>
    <w:p w:rsidR="002436E0" w:rsidRPr="00B918B3" w:rsidRDefault="002436E0" w:rsidP="00876C78">
      <w:pPr>
        <w:widowControl w:val="0"/>
        <w:bidi/>
        <w:adjustRightInd w:val="0"/>
        <w:spacing w:line="360" w:lineRule="atLeast"/>
        <w:jc w:val="center"/>
        <w:textAlignment w:val="baseline"/>
        <w:rPr>
          <w:rFonts w:asciiTheme="majorBidi" w:hAnsiTheme="majorBidi" w:cstheme="majorBidi"/>
          <w:b/>
          <w:bCs/>
          <w:color w:val="0070C0"/>
          <w:sz w:val="32"/>
          <w:szCs w:val="32"/>
          <w:rtl/>
        </w:rPr>
      </w:pPr>
      <w:r w:rsidRPr="00B918B3">
        <w:rPr>
          <w:rFonts w:asciiTheme="majorBidi" w:hAnsiTheme="majorBidi" w:cstheme="majorBidi"/>
          <w:b/>
          <w:bCs/>
          <w:color w:val="0070C0"/>
          <w:sz w:val="32"/>
          <w:szCs w:val="32"/>
          <w:rtl/>
        </w:rPr>
        <w:t>63-404-01</w:t>
      </w:r>
    </w:p>
    <w:p w:rsidR="00DC4C29" w:rsidRPr="00B918B3" w:rsidRDefault="00DC4C29" w:rsidP="00DC4C29">
      <w:pPr>
        <w:jc w:val="center"/>
        <w:rPr>
          <w:rFonts w:asciiTheme="majorBidi" w:hAnsiTheme="majorBidi" w:cstheme="majorBidi"/>
          <w:b/>
          <w:bCs/>
          <w:color w:val="0070C0"/>
        </w:rPr>
      </w:pPr>
    </w:p>
    <w:p w:rsidR="00DC4C29" w:rsidRPr="00B918B3" w:rsidRDefault="00DC4C29" w:rsidP="00BD2246">
      <w:pPr>
        <w:bidi/>
        <w:jc w:val="center"/>
        <w:outlineLvl w:val="0"/>
        <w:rPr>
          <w:rFonts w:asciiTheme="majorBidi" w:hAnsiTheme="majorBidi" w:cstheme="majorBidi"/>
          <w:b/>
          <w:bCs/>
          <w:color w:val="0070C0"/>
          <w:sz w:val="28"/>
          <w:szCs w:val="28"/>
          <w:rtl/>
        </w:rPr>
      </w:pPr>
      <w:r w:rsidRPr="00B918B3">
        <w:rPr>
          <w:rFonts w:asciiTheme="majorBidi" w:hAnsiTheme="majorBidi" w:cstheme="majorBidi"/>
          <w:b/>
          <w:bCs/>
          <w:color w:val="0070C0"/>
          <w:sz w:val="28"/>
          <w:szCs w:val="28"/>
          <w:rtl/>
        </w:rPr>
        <w:t>ד"ר  י. בלוך-אלקון</w:t>
      </w:r>
    </w:p>
    <w:p w:rsidR="00DC4C29" w:rsidRPr="00B918B3" w:rsidRDefault="00DC4C29" w:rsidP="00DC4C29">
      <w:pPr>
        <w:bidi/>
        <w:jc w:val="center"/>
        <w:outlineLvl w:val="0"/>
        <w:rPr>
          <w:rFonts w:asciiTheme="majorBidi" w:hAnsiTheme="majorBidi" w:cstheme="majorBidi"/>
          <w:b/>
          <w:bCs/>
          <w:color w:val="0070C0"/>
        </w:rPr>
      </w:pPr>
    </w:p>
    <w:p w:rsidR="002436E0" w:rsidRPr="00B918B3" w:rsidRDefault="002436E0" w:rsidP="00AE254B">
      <w:pPr>
        <w:bidi/>
        <w:jc w:val="center"/>
        <w:outlineLvl w:val="0"/>
        <w:rPr>
          <w:rFonts w:asciiTheme="majorBidi" w:hAnsiTheme="majorBidi" w:cstheme="majorBidi"/>
          <w:color w:val="365F91" w:themeColor="accent1" w:themeShade="BF"/>
          <w:rtl/>
        </w:rPr>
      </w:pPr>
    </w:p>
    <w:p w:rsidR="002436E0" w:rsidRPr="00B918B3" w:rsidRDefault="002436E0" w:rsidP="00BB2917">
      <w:pPr>
        <w:widowControl w:val="0"/>
        <w:bidi/>
        <w:adjustRightInd w:val="0"/>
        <w:spacing w:line="360" w:lineRule="auto"/>
        <w:jc w:val="center"/>
        <w:textAlignment w:val="baseline"/>
        <w:rPr>
          <w:rFonts w:asciiTheme="majorBidi" w:hAnsiTheme="majorBidi" w:cstheme="majorBidi"/>
          <w:color w:val="0070C0"/>
          <w:rtl/>
        </w:rPr>
      </w:pPr>
      <w:r w:rsidRPr="00B918B3">
        <w:rPr>
          <w:rFonts w:asciiTheme="majorBidi" w:hAnsiTheme="majorBidi" w:cstheme="majorBidi"/>
          <w:b/>
          <w:bCs/>
          <w:color w:val="0070C0"/>
          <w:rtl/>
        </w:rPr>
        <w:t>סוג הקורס:</w:t>
      </w:r>
      <w:r w:rsidRPr="00B918B3">
        <w:rPr>
          <w:rFonts w:asciiTheme="majorBidi" w:hAnsiTheme="majorBidi" w:cstheme="majorBidi"/>
          <w:color w:val="0070C0"/>
          <w:rtl/>
        </w:rPr>
        <w:t xml:space="preserve"> סמינריון</w:t>
      </w:r>
      <w:r w:rsidR="00B210A1" w:rsidRPr="00B918B3">
        <w:rPr>
          <w:rFonts w:asciiTheme="majorBidi" w:hAnsiTheme="majorBidi" w:cstheme="majorBidi"/>
          <w:color w:val="0070C0"/>
          <w:rtl/>
        </w:rPr>
        <w:t xml:space="preserve"> תואר ראשון</w:t>
      </w:r>
      <w:r w:rsidRPr="00B918B3">
        <w:rPr>
          <w:rFonts w:asciiTheme="majorBidi" w:hAnsiTheme="majorBidi" w:cstheme="majorBidi"/>
          <w:color w:val="0070C0"/>
          <w:rtl/>
        </w:rPr>
        <w:t xml:space="preserve"> (קורס מקוון*) </w:t>
      </w:r>
      <w:r w:rsidR="00B210A1" w:rsidRPr="00B918B3">
        <w:rPr>
          <w:rFonts w:asciiTheme="majorBidi" w:hAnsiTheme="majorBidi" w:cstheme="majorBidi"/>
          <w:color w:val="0070C0"/>
          <w:rtl/>
        </w:rPr>
        <w:t xml:space="preserve"> </w:t>
      </w:r>
      <w:r w:rsidRPr="00B918B3">
        <w:rPr>
          <w:rFonts w:asciiTheme="majorBidi" w:hAnsiTheme="majorBidi" w:cstheme="majorBidi"/>
          <w:color w:val="0070C0"/>
          <w:rtl/>
        </w:rPr>
        <w:t xml:space="preserve"> </w:t>
      </w:r>
      <w:r w:rsidRPr="00B918B3">
        <w:rPr>
          <w:rFonts w:asciiTheme="majorBidi" w:hAnsiTheme="majorBidi" w:cstheme="majorBidi"/>
          <w:b/>
          <w:bCs/>
          <w:color w:val="0070C0"/>
          <w:rtl/>
        </w:rPr>
        <w:t>שנה</w:t>
      </w:r>
      <w:r w:rsidRPr="00B918B3">
        <w:rPr>
          <w:rFonts w:asciiTheme="majorBidi" w:hAnsiTheme="majorBidi" w:cstheme="majorBidi"/>
          <w:color w:val="0070C0"/>
          <w:rtl/>
        </w:rPr>
        <w:t xml:space="preserve">: </w:t>
      </w:r>
      <w:r w:rsidR="00BB2917" w:rsidRPr="00B918B3">
        <w:rPr>
          <w:rFonts w:asciiTheme="majorBidi" w:hAnsiTheme="majorBidi" w:cstheme="majorBidi"/>
          <w:color w:val="0070C0"/>
          <w:rtl/>
        </w:rPr>
        <w:t>ג'</w:t>
      </w:r>
    </w:p>
    <w:p w:rsidR="00F44538" w:rsidRPr="00B918B3" w:rsidRDefault="00B210A1" w:rsidP="00FE6E82">
      <w:pPr>
        <w:widowControl w:val="0"/>
        <w:bidi/>
        <w:adjustRightInd w:val="0"/>
        <w:spacing w:line="360" w:lineRule="auto"/>
        <w:textAlignment w:val="baseline"/>
        <w:rPr>
          <w:rFonts w:asciiTheme="majorBidi" w:hAnsiTheme="majorBidi" w:cstheme="majorBidi"/>
          <w:color w:val="0070C0"/>
          <w:rtl/>
        </w:rPr>
      </w:pPr>
      <w:r w:rsidRPr="00B918B3">
        <w:rPr>
          <w:rFonts w:asciiTheme="majorBidi" w:hAnsiTheme="majorBidi" w:cstheme="majorBidi"/>
          <w:b/>
          <w:bCs/>
          <w:color w:val="0070C0"/>
          <w:rtl/>
        </w:rPr>
        <w:t xml:space="preserve">                   </w:t>
      </w:r>
      <w:r w:rsidR="002436E0" w:rsidRPr="00B918B3">
        <w:rPr>
          <w:rFonts w:asciiTheme="majorBidi" w:hAnsiTheme="majorBidi" w:cstheme="majorBidi"/>
          <w:b/>
          <w:bCs/>
          <w:color w:val="0070C0"/>
          <w:rtl/>
        </w:rPr>
        <w:t>שנת לימודים</w:t>
      </w:r>
      <w:r w:rsidR="002436E0" w:rsidRPr="00B918B3">
        <w:rPr>
          <w:rFonts w:asciiTheme="majorBidi" w:hAnsiTheme="majorBidi" w:cstheme="majorBidi"/>
          <w:color w:val="0070C0"/>
          <w:rtl/>
        </w:rPr>
        <w:t>: תש</w:t>
      </w:r>
      <w:r w:rsidR="008B78AB" w:rsidRPr="00B918B3">
        <w:rPr>
          <w:rFonts w:asciiTheme="majorBidi" w:hAnsiTheme="majorBidi" w:cstheme="majorBidi" w:hint="cs"/>
          <w:color w:val="0070C0"/>
          <w:rtl/>
        </w:rPr>
        <w:t>"פ</w:t>
      </w:r>
      <w:r w:rsidR="002436E0" w:rsidRPr="00B918B3">
        <w:rPr>
          <w:rFonts w:asciiTheme="majorBidi" w:hAnsiTheme="majorBidi" w:cstheme="majorBidi"/>
          <w:color w:val="0070C0"/>
          <w:rtl/>
        </w:rPr>
        <w:t xml:space="preserve">                </w:t>
      </w:r>
      <w:r w:rsidR="002436E0" w:rsidRPr="00B918B3">
        <w:rPr>
          <w:rFonts w:asciiTheme="majorBidi" w:hAnsiTheme="majorBidi" w:cstheme="majorBidi"/>
          <w:b/>
          <w:bCs/>
          <w:color w:val="0070C0"/>
          <w:rtl/>
        </w:rPr>
        <w:t>סמסטר</w:t>
      </w:r>
      <w:r w:rsidR="002436E0" w:rsidRPr="00B918B3">
        <w:rPr>
          <w:rFonts w:asciiTheme="majorBidi" w:hAnsiTheme="majorBidi" w:cstheme="majorBidi"/>
          <w:color w:val="0070C0"/>
          <w:rtl/>
        </w:rPr>
        <w:t xml:space="preserve">:  </w:t>
      </w:r>
      <w:r w:rsidR="00FE6E82" w:rsidRPr="00B918B3">
        <w:rPr>
          <w:rFonts w:asciiTheme="majorBidi" w:hAnsiTheme="majorBidi" w:cstheme="majorBidi"/>
          <w:color w:val="0070C0"/>
          <w:rtl/>
        </w:rPr>
        <w:t>שנתי</w:t>
      </w:r>
      <w:r w:rsidR="002436E0" w:rsidRPr="00B918B3">
        <w:rPr>
          <w:rFonts w:asciiTheme="majorBidi" w:hAnsiTheme="majorBidi" w:cstheme="majorBidi"/>
          <w:color w:val="0070C0"/>
          <w:rtl/>
        </w:rPr>
        <w:t xml:space="preserve">        </w:t>
      </w:r>
      <w:r w:rsidR="002436E0" w:rsidRPr="00B918B3">
        <w:rPr>
          <w:rFonts w:asciiTheme="majorBidi" w:hAnsiTheme="majorBidi" w:cstheme="majorBidi"/>
          <w:color w:val="0070C0"/>
          <w:rtl/>
        </w:rPr>
        <w:tab/>
      </w:r>
      <w:r w:rsidR="002436E0" w:rsidRPr="00B918B3">
        <w:rPr>
          <w:rFonts w:asciiTheme="majorBidi" w:hAnsiTheme="majorBidi" w:cstheme="majorBidi"/>
          <w:b/>
          <w:bCs/>
          <w:color w:val="0070C0"/>
          <w:rtl/>
        </w:rPr>
        <w:t>היקף שעות</w:t>
      </w:r>
      <w:r w:rsidR="002436E0" w:rsidRPr="00B918B3">
        <w:rPr>
          <w:rFonts w:asciiTheme="majorBidi" w:hAnsiTheme="majorBidi" w:cstheme="majorBidi"/>
          <w:color w:val="0070C0"/>
          <w:rtl/>
        </w:rPr>
        <w:t>:  2 ש"ש</w:t>
      </w:r>
    </w:p>
    <w:p w:rsidR="00F44538" w:rsidRPr="00B918B3" w:rsidRDefault="00F44538" w:rsidP="00F44538">
      <w:pPr>
        <w:bidi/>
        <w:jc w:val="center"/>
        <w:outlineLvl w:val="0"/>
        <w:rPr>
          <w:rFonts w:asciiTheme="majorBidi" w:hAnsiTheme="majorBidi" w:cstheme="majorBidi"/>
          <w:rtl/>
        </w:rPr>
      </w:pPr>
    </w:p>
    <w:p w:rsidR="00B210A1" w:rsidRPr="00B918B3" w:rsidRDefault="00DC4C29" w:rsidP="000517B4">
      <w:pPr>
        <w:bidi/>
        <w:outlineLvl w:val="0"/>
        <w:rPr>
          <w:rFonts w:asciiTheme="majorBidi" w:hAnsiTheme="majorBidi" w:cstheme="majorBidi"/>
          <w:rtl/>
        </w:rPr>
      </w:pPr>
      <w:r w:rsidRPr="00B918B3">
        <w:rPr>
          <w:rFonts w:asciiTheme="majorBidi" w:hAnsiTheme="majorBidi" w:cstheme="majorBidi"/>
          <w:b/>
          <w:bCs/>
          <w:rtl/>
        </w:rPr>
        <w:t xml:space="preserve">שעות קבלה: </w:t>
      </w:r>
      <w:r w:rsidRPr="00B918B3">
        <w:rPr>
          <w:rFonts w:asciiTheme="majorBidi" w:hAnsiTheme="majorBidi" w:cstheme="majorBidi"/>
          <w:rtl/>
        </w:rPr>
        <w:t xml:space="preserve">יום ב' </w:t>
      </w:r>
      <w:r w:rsidR="000517B4" w:rsidRPr="00B918B3">
        <w:rPr>
          <w:rFonts w:asciiTheme="majorBidi" w:hAnsiTheme="majorBidi" w:cstheme="majorBidi"/>
          <w:rtl/>
        </w:rPr>
        <w:t>12</w:t>
      </w:r>
      <w:r w:rsidRPr="00B918B3">
        <w:rPr>
          <w:rFonts w:asciiTheme="majorBidi" w:hAnsiTheme="majorBidi" w:cstheme="majorBidi"/>
          <w:rtl/>
        </w:rPr>
        <w:t>:00-</w:t>
      </w:r>
      <w:r w:rsidR="000517B4" w:rsidRPr="00B918B3">
        <w:rPr>
          <w:rFonts w:asciiTheme="majorBidi" w:hAnsiTheme="majorBidi" w:cstheme="majorBidi"/>
          <w:rtl/>
        </w:rPr>
        <w:t>13</w:t>
      </w:r>
      <w:r w:rsidRPr="00B918B3">
        <w:rPr>
          <w:rFonts w:asciiTheme="majorBidi" w:hAnsiTheme="majorBidi" w:cstheme="majorBidi"/>
          <w:rtl/>
        </w:rPr>
        <w:t>:00</w:t>
      </w:r>
      <w:r w:rsidR="00B210A1" w:rsidRPr="00B918B3">
        <w:rPr>
          <w:rFonts w:asciiTheme="majorBidi" w:hAnsiTheme="majorBidi" w:cstheme="majorBidi"/>
          <w:rtl/>
        </w:rPr>
        <w:t xml:space="preserve"> בתאום מראש</w:t>
      </w:r>
      <w:r w:rsidRPr="00B918B3">
        <w:rPr>
          <w:rFonts w:asciiTheme="majorBidi" w:hAnsiTheme="majorBidi" w:cstheme="majorBidi"/>
          <w:rtl/>
        </w:rPr>
        <w:t xml:space="preserve">. </w:t>
      </w:r>
    </w:p>
    <w:p w:rsidR="00B210A1" w:rsidRPr="00B918B3" w:rsidRDefault="00B210A1" w:rsidP="00B210A1">
      <w:pPr>
        <w:bidi/>
        <w:outlineLvl w:val="0"/>
        <w:rPr>
          <w:rFonts w:asciiTheme="majorBidi" w:hAnsiTheme="majorBidi" w:cstheme="majorBidi"/>
          <w:rtl/>
        </w:rPr>
      </w:pPr>
      <w:r w:rsidRPr="00B918B3">
        <w:rPr>
          <w:rFonts w:asciiTheme="majorBidi" w:hAnsiTheme="majorBidi" w:cstheme="majorBidi"/>
          <w:b/>
          <w:bCs/>
          <w:rtl/>
        </w:rPr>
        <w:t>משרד:</w:t>
      </w:r>
      <w:r w:rsidRPr="00B918B3">
        <w:rPr>
          <w:rFonts w:asciiTheme="majorBidi" w:hAnsiTheme="majorBidi" w:cstheme="majorBidi"/>
          <w:rtl/>
        </w:rPr>
        <w:t xml:space="preserve"> חדר </w:t>
      </w:r>
      <w:r w:rsidR="00DC4C29" w:rsidRPr="00B918B3">
        <w:rPr>
          <w:rFonts w:asciiTheme="majorBidi" w:hAnsiTheme="majorBidi" w:cstheme="majorBidi"/>
          <w:rtl/>
        </w:rPr>
        <w:t>18 בניין</w:t>
      </w:r>
      <w:r w:rsidR="00DC4C29" w:rsidRPr="00B918B3">
        <w:rPr>
          <w:rFonts w:asciiTheme="majorBidi" w:hAnsiTheme="majorBidi" w:cstheme="majorBidi"/>
        </w:rPr>
        <w:t xml:space="preserve"> </w:t>
      </w:r>
      <w:r w:rsidR="00DC4C29" w:rsidRPr="00B918B3">
        <w:rPr>
          <w:rFonts w:asciiTheme="majorBidi" w:hAnsiTheme="majorBidi" w:cstheme="majorBidi"/>
          <w:rtl/>
        </w:rPr>
        <w:t>לאוטמן</w:t>
      </w:r>
      <w:r w:rsidR="00DC4C29" w:rsidRPr="00B918B3">
        <w:rPr>
          <w:rFonts w:asciiTheme="majorBidi" w:hAnsiTheme="majorBidi" w:cstheme="majorBidi"/>
        </w:rPr>
        <w:t xml:space="preserve"> </w:t>
      </w:r>
      <w:r w:rsidR="00DC4C29" w:rsidRPr="00B918B3">
        <w:rPr>
          <w:rFonts w:asciiTheme="majorBidi" w:hAnsiTheme="majorBidi" w:cstheme="majorBidi"/>
          <w:rtl/>
        </w:rPr>
        <w:t>109, ביה"ס לתקשורת</w:t>
      </w:r>
      <w:r w:rsidR="00DC4C29" w:rsidRPr="00B918B3">
        <w:rPr>
          <w:rFonts w:asciiTheme="majorBidi" w:hAnsiTheme="majorBidi" w:cstheme="majorBidi"/>
        </w:rPr>
        <w:t xml:space="preserve"> </w:t>
      </w:r>
    </w:p>
    <w:p w:rsidR="00B210A1" w:rsidRPr="00B918B3" w:rsidRDefault="00DC4C29" w:rsidP="00B210A1">
      <w:pPr>
        <w:bidi/>
        <w:outlineLvl w:val="0"/>
        <w:rPr>
          <w:rFonts w:asciiTheme="majorBidi" w:hAnsiTheme="majorBidi" w:cstheme="majorBidi"/>
          <w:rtl/>
        </w:rPr>
      </w:pPr>
      <w:r w:rsidRPr="00B918B3">
        <w:rPr>
          <w:rFonts w:asciiTheme="majorBidi" w:hAnsiTheme="majorBidi" w:cstheme="majorBidi"/>
          <w:b/>
          <w:bCs/>
          <w:rtl/>
        </w:rPr>
        <w:t>טל:</w:t>
      </w:r>
      <w:r w:rsidRPr="00B918B3">
        <w:rPr>
          <w:rFonts w:asciiTheme="majorBidi" w:hAnsiTheme="majorBidi" w:cstheme="majorBidi"/>
          <w:rtl/>
        </w:rPr>
        <w:t xml:space="preserve"> 03-5318995</w:t>
      </w:r>
      <w:r w:rsidR="00B210A1" w:rsidRPr="00B918B3">
        <w:rPr>
          <w:rFonts w:asciiTheme="majorBidi" w:hAnsiTheme="majorBidi" w:cstheme="majorBidi"/>
          <w:rtl/>
        </w:rPr>
        <w:t xml:space="preserve"> (ישיר)</w:t>
      </w:r>
      <w:r w:rsidRPr="00B918B3">
        <w:rPr>
          <w:rFonts w:asciiTheme="majorBidi" w:hAnsiTheme="majorBidi" w:cstheme="majorBidi"/>
          <w:rtl/>
        </w:rPr>
        <w:t xml:space="preserve"> </w:t>
      </w:r>
    </w:p>
    <w:p w:rsidR="00FA4F08" w:rsidRPr="00B918B3" w:rsidRDefault="00DC4C29" w:rsidP="00B210A1">
      <w:pPr>
        <w:bidi/>
        <w:outlineLvl w:val="0"/>
        <w:rPr>
          <w:rFonts w:asciiTheme="majorBidi" w:hAnsiTheme="majorBidi" w:cstheme="majorBidi"/>
          <w:b/>
          <w:bCs/>
          <w:sz w:val="22"/>
          <w:szCs w:val="22"/>
          <w:rtl/>
        </w:rPr>
      </w:pPr>
      <w:r w:rsidRPr="00B918B3">
        <w:rPr>
          <w:rFonts w:asciiTheme="majorBidi" w:hAnsiTheme="majorBidi" w:cstheme="majorBidi"/>
          <w:b/>
          <w:bCs/>
          <w:rtl/>
        </w:rPr>
        <w:t>דואל</w:t>
      </w:r>
      <w:r w:rsidRPr="00B918B3">
        <w:rPr>
          <w:rFonts w:asciiTheme="majorBidi" w:hAnsiTheme="majorBidi" w:cstheme="majorBidi"/>
          <w:rtl/>
        </w:rPr>
        <w:t xml:space="preserve">: </w:t>
      </w:r>
      <w:hyperlink r:id="rId9" w:history="1">
        <w:r w:rsidRPr="00B918B3">
          <w:rPr>
            <w:rStyle w:val="Hyperlink"/>
            <w:rFonts w:asciiTheme="majorBidi" w:hAnsiTheme="majorBidi" w:cstheme="majorBidi"/>
            <w:sz w:val="22"/>
            <w:szCs w:val="22"/>
          </w:rPr>
          <w:t>Yaeli.Bloch-Elkon@biu.ac.il</w:t>
        </w:r>
      </w:hyperlink>
    </w:p>
    <w:p w:rsidR="00FA4F08" w:rsidRPr="00B918B3" w:rsidRDefault="00FA4F08" w:rsidP="00FA4F08">
      <w:pPr>
        <w:pStyle w:val="a4"/>
        <w:autoSpaceDE/>
        <w:autoSpaceDN/>
        <w:bidi w:val="0"/>
        <w:jc w:val="both"/>
        <w:rPr>
          <w:rFonts w:asciiTheme="majorBidi" w:hAnsiTheme="majorBidi" w:cstheme="majorBidi"/>
          <w:color w:val="FF0000"/>
          <w:sz w:val="24"/>
          <w:szCs w:val="24"/>
        </w:rPr>
      </w:pPr>
    </w:p>
    <w:p w:rsidR="00B210A1" w:rsidRPr="00B918B3" w:rsidRDefault="00B210A1" w:rsidP="00B210A1">
      <w:pPr>
        <w:bidi/>
        <w:jc w:val="both"/>
        <w:rPr>
          <w:rFonts w:asciiTheme="majorBidi" w:hAnsiTheme="majorBidi" w:cstheme="majorBidi"/>
          <w:b/>
          <w:bCs/>
          <w:rtl/>
        </w:rPr>
      </w:pPr>
    </w:p>
    <w:p w:rsidR="00B210A1" w:rsidRPr="00B918B3" w:rsidRDefault="00876C78" w:rsidP="00B210A1">
      <w:pPr>
        <w:bidi/>
        <w:jc w:val="both"/>
        <w:rPr>
          <w:rFonts w:asciiTheme="majorBidi" w:hAnsiTheme="majorBidi" w:cstheme="majorBidi"/>
          <w:b/>
          <w:bCs/>
        </w:rPr>
      </w:pPr>
      <w:r w:rsidRPr="00B918B3">
        <w:rPr>
          <w:rFonts w:asciiTheme="majorBidi" w:hAnsiTheme="majorBidi" w:cstheme="majorBidi"/>
          <w:b/>
          <w:bCs/>
          <w:rtl/>
        </w:rPr>
        <w:t>א. מטרות הקורס:</w:t>
      </w:r>
    </w:p>
    <w:p w:rsidR="00B210A1" w:rsidRPr="00B918B3" w:rsidRDefault="00B210A1" w:rsidP="00B210A1">
      <w:pPr>
        <w:bidi/>
        <w:jc w:val="both"/>
        <w:rPr>
          <w:rFonts w:asciiTheme="majorBidi" w:hAnsiTheme="majorBidi" w:cstheme="majorBidi"/>
          <w:b/>
          <w:bCs/>
          <w:rtl/>
        </w:rPr>
      </w:pPr>
    </w:p>
    <w:p w:rsidR="00DC4C29" w:rsidRPr="00B918B3" w:rsidRDefault="00DC4C29" w:rsidP="00B210A1">
      <w:pPr>
        <w:bidi/>
        <w:jc w:val="both"/>
        <w:rPr>
          <w:rFonts w:asciiTheme="majorBidi" w:hAnsiTheme="majorBidi" w:cstheme="majorBidi"/>
          <w:rtl/>
        </w:rPr>
      </w:pPr>
      <w:r w:rsidRPr="00B918B3">
        <w:rPr>
          <w:rFonts w:asciiTheme="majorBidi" w:hAnsiTheme="majorBidi" w:cstheme="majorBidi"/>
          <w:rtl/>
        </w:rPr>
        <w:t xml:space="preserve">הסמינריון דן בתיאוריות וכלי מחקר עדכניים ביחס לגורמים, ובוחן את מקום ותפקוד התקשורת ודעת-הקהל, בדגש על הדינאמיקה ביניהם. </w:t>
      </w:r>
      <w:r w:rsidR="00747B07" w:rsidRPr="00B918B3">
        <w:rPr>
          <w:rFonts w:asciiTheme="majorBidi" w:hAnsiTheme="majorBidi" w:cstheme="majorBidi"/>
          <w:rtl/>
        </w:rPr>
        <w:t xml:space="preserve">במהלך הקורס תוצג סקירת ספרות נרחבת על המגמות והמחקרים העיקריים בתחום,  במקביל </w:t>
      </w:r>
      <w:r w:rsidRPr="00B918B3">
        <w:rPr>
          <w:rFonts w:asciiTheme="majorBidi" w:hAnsiTheme="majorBidi" w:cstheme="majorBidi"/>
          <w:rtl/>
        </w:rPr>
        <w:t>ההיבטים העיוניים יודגמו וייושמו על אירועים בולטים בארץ ובעולם, תוך פ</w:t>
      </w:r>
      <w:r w:rsidR="00FA4EE7" w:rsidRPr="00B918B3">
        <w:rPr>
          <w:rFonts w:asciiTheme="majorBidi" w:hAnsiTheme="majorBidi" w:cstheme="majorBidi"/>
          <w:rtl/>
        </w:rPr>
        <w:t>יתוח חשיבה ביקורתית. עבודת הסמינריון</w:t>
      </w:r>
      <w:r w:rsidRPr="00B918B3">
        <w:rPr>
          <w:rFonts w:asciiTheme="majorBidi" w:hAnsiTheme="majorBidi" w:cstheme="majorBidi"/>
          <w:rtl/>
        </w:rPr>
        <w:t xml:space="preserve"> תכלול </w:t>
      </w:r>
      <w:r w:rsidR="00FA4EE7" w:rsidRPr="00B918B3">
        <w:rPr>
          <w:rFonts w:asciiTheme="majorBidi" w:hAnsiTheme="majorBidi" w:cstheme="majorBidi"/>
          <w:rtl/>
        </w:rPr>
        <w:t xml:space="preserve">מחקר הכולל </w:t>
      </w:r>
      <w:r w:rsidRPr="00B918B3">
        <w:rPr>
          <w:rFonts w:asciiTheme="majorBidi" w:hAnsiTheme="majorBidi" w:cstheme="majorBidi"/>
          <w:rtl/>
        </w:rPr>
        <w:t xml:space="preserve">ניתוח </w:t>
      </w:r>
      <w:r w:rsidR="00357CFB" w:rsidRPr="00B918B3">
        <w:rPr>
          <w:rFonts w:asciiTheme="majorBidi" w:hAnsiTheme="majorBidi" w:cstheme="majorBidi"/>
          <w:rtl/>
        </w:rPr>
        <w:t xml:space="preserve">הסברי או תיאורי </w:t>
      </w:r>
      <w:r w:rsidRPr="00B918B3">
        <w:rPr>
          <w:rFonts w:asciiTheme="majorBidi" w:hAnsiTheme="majorBidi" w:cstheme="majorBidi"/>
          <w:rtl/>
        </w:rPr>
        <w:t>על תפקוד הגורמים, והקשר ביניהם, במהלך אירוע מדיני/פוליטי עדכני.</w:t>
      </w:r>
    </w:p>
    <w:p w:rsidR="00B210A1" w:rsidRPr="00B918B3" w:rsidRDefault="00B210A1" w:rsidP="00B210A1">
      <w:pPr>
        <w:bidi/>
        <w:jc w:val="both"/>
        <w:rPr>
          <w:rFonts w:asciiTheme="majorBidi" w:hAnsiTheme="majorBidi" w:cstheme="majorBidi"/>
          <w:rtl/>
        </w:rPr>
      </w:pPr>
    </w:p>
    <w:p w:rsidR="00B210A1" w:rsidRPr="00B918B3" w:rsidRDefault="00B210A1" w:rsidP="00B210A1">
      <w:pPr>
        <w:bidi/>
        <w:jc w:val="both"/>
        <w:rPr>
          <w:rFonts w:asciiTheme="majorBidi" w:hAnsiTheme="majorBidi" w:cstheme="majorBidi"/>
          <w:b/>
          <w:bCs/>
          <w:rtl/>
        </w:rPr>
      </w:pPr>
      <w:r w:rsidRPr="00B918B3">
        <w:rPr>
          <w:rFonts w:asciiTheme="majorBidi" w:hAnsiTheme="majorBidi" w:cstheme="majorBidi"/>
          <w:b/>
          <w:bCs/>
          <w:rtl/>
        </w:rPr>
        <w:t>ב. תוכן הקורס:</w:t>
      </w:r>
    </w:p>
    <w:p w:rsidR="00B210A1" w:rsidRPr="00B918B3" w:rsidRDefault="00B210A1" w:rsidP="00B210A1">
      <w:pPr>
        <w:bidi/>
        <w:jc w:val="both"/>
        <w:rPr>
          <w:rFonts w:asciiTheme="majorBidi" w:hAnsiTheme="majorBidi" w:cstheme="majorBidi"/>
          <w:rtl/>
        </w:rPr>
      </w:pPr>
    </w:p>
    <w:p w:rsidR="00A43433" w:rsidRPr="00B918B3" w:rsidRDefault="00B210A1" w:rsidP="001B1DA6">
      <w:pPr>
        <w:bidi/>
        <w:jc w:val="both"/>
        <w:rPr>
          <w:rFonts w:asciiTheme="majorBidi" w:hAnsiTheme="majorBidi" w:cstheme="majorBidi"/>
          <w:rtl/>
        </w:rPr>
      </w:pPr>
      <w:r w:rsidRPr="00B918B3">
        <w:rPr>
          <w:rFonts w:asciiTheme="majorBidi" w:hAnsiTheme="majorBidi" w:cstheme="majorBidi"/>
          <w:rtl/>
        </w:rPr>
        <w:t xml:space="preserve">תקשורת, דעת-הקהל, ויחסי הגומלין ביניהם, מהווים סוגיה מרכזית במחקרי התקשורת והפוליטיקה בעידן הנוכחי. נוכחותם </w:t>
      </w:r>
      <w:r w:rsidR="00747B07" w:rsidRPr="00B918B3">
        <w:rPr>
          <w:rFonts w:asciiTheme="majorBidi" w:hAnsiTheme="majorBidi" w:cstheme="majorBidi"/>
          <w:rtl/>
        </w:rPr>
        <w:t xml:space="preserve">המשמעותית </w:t>
      </w:r>
      <w:r w:rsidRPr="00B918B3">
        <w:rPr>
          <w:rFonts w:asciiTheme="majorBidi" w:hAnsiTheme="majorBidi" w:cstheme="majorBidi"/>
          <w:rtl/>
        </w:rPr>
        <w:t xml:space="preserve">של אמצעי-התקשורת בזירה הציבורית גבר </w:t>
      </w:r>
      <w:r w:rsidR="00747B07" w:rsidRPr="00B918B3">
        <w:rPr>
          <w:rFonts w:asciiTheme="majorBidi" w:hAnsiTheme="majorBidi" w:cstheme="majorBidi"/>
          <w:rtl/>
        </w:rPr>
        <w:t xml:space="preserve">במיוחד </w:t>
      </w:r>
      <w:r w:rsidRPr="00B918B3">
        <w:rPr>
          <w:rFonts w:asciiTheme="majorBidi" w:hAnsiTheme="majorBidi" w:cstheme="majorBidi"/>
          <w:rtl/>
        </w:rPr>
        <w:t xml:space="preserve">בעשור האחרון, במקביל דעת הקהל הפכה לחלק </w:t>
      </w:r>
      <w:r w:rsidR="00747B07" w:rsidRPr="00B918B3">
        <w:rPr>
          <w:rFonts w:asciiTheme="majorBidi" w:hAnsiTheme="majorBidi" w:cstheme="majorBidi"/>
          <w:rtl/>
        </w:rPr>
        <w:t>בלתי נפרד ו</w:t>
      </w:r>
      <w:r w:rsidRPr="00B918B3">
        <w:rPr>
          <w:rFonts w:asciiTheme="majorBidi" w:hAnsiTheme="majorBidi" w:cstheme="majorBidi"/>
          <w:rtl/>
        </w:rPr>
        <w:t>מובנה בכל מערכת שלטונית</w:t>
      </w:r>
      <w:r w:rsidR="00747B07" w:rsidRPr="00B918B3">
        <w:rPr>
          <w:rFonts w:asciiTheme="majorBidi" w:hAnsiTheme="majorBidi" w:cstheme="majorBidi"/>
          <w:rtl/>
        </w:rPr>
        <w:t>,</w:t>
      </w:r>
      <w:r w:rsidRPr="00B918B3">
        <w:rPr>
          <w:rFonts w:asciiTheme="majorBidi" w:hAnsiTheme="majorBidi" w:cstheme="majorBidi"/>
          <w:rtl/>
        </w:rPr>
        <w:t xml:space="preserve"> ולאחד הכוחות החזקים ביותר הפועלים בחברה.</w:t>
      </w:r>
      <w:r w:rsidR="00747B07" w:rsidRPr="00B918B3">
        <w:rPr>
          <w:rFonts w:asciiTheme="majorBidi" w:hAnsiTheme="majorBidi" w:cstheme="majorBidi"/>
          <w:rtl/>
        </w:rPr>
        <w:t xml:space="preserve"> </w:t>
      </w:r>
      <w:r w:rsidR="00E45095" w:rsidRPr="00B918B3">
        <w:rPr>
          <w:rFonts w:asciiTheme="majorBidi" w:hAnsiTheme="majorBidi" w:cstheme="majorBidi"/>
          <w:rtl/>
        </w:rPr>
        <w:t>העיסוק במערכת האינטראקציות בין הגורמים חשוב להבנת החברה בה אנו ח</w:t>
      </w:r>
      <w:r w:rsidR="002E6A56" w:rsidRPr="00B918B3">
        <w:rPr>
          <w:rFonts w:asciiTheme="majorBidi" w:hAnsiTheme="majorBidi" w:cstheme="majorBidi"/>
          <w:rtl/>
        </w:rPr>
        <w:t>יים</w:t>
      </w:r>
      <w:r w:rsidR="00E45095" w:rsidRPr="00B918B3">
        <w:rPr>
          <w:rFonts w:asciiTheme="majorBidi" w:hAnsiTheme="majorBidi" w:cstheme="majorBidi"/>
          <w:rtl/>
        </w:rPr>
        <w:t>.</w:t>
      </w:r>
      <w:r w:rsidR="001B1DA6" w:rsidRPr="00B918B3">
        <w:rPr>
          <w:rFonts w:asciiTheme="majorBidi" w:hAnsiTheme="majorBidi" w:cstheme="majorBidi"/>
          <w:rtl/>
        </w:rPr>
        <w:t xml:space="preserve"> </w:t>
      </w:r>
      <w:r w:rsidR="00A43433" w:rsidRPr="00B918B3">
        <w:rPr>
          <w:rFonts w:asciiTheme="majorBidi" w:hAnsiTheme="majorBidi" w:cstheme="majorBidi"/>
          <w:rtl/>
        </w:rPr>
        <w:t>עקב בינתחומיות הנושא, ההתייחסות תעשה מזוויו</w:t>
      </w:r>
      <w:r w:rsidR="001B1DA6" w:rsidRPr="00B918B3">
        <w:rPr>
          <w:rFonts w:asciiTheme="majorBidi" w:hAnsiTheme="majorBidi" w:cstheme="majorBidi"/>
          <w:rtl/>
        </w:rPr>
        <w:t xml:space="preserve">ת שונות, על </w:t>
      </w:r>
      <w:r w:rsidR="002E6A56" w:rsidRPr="00B918B3">
        <w:rPr>
          <w:rFonts w:asciiTheme="majorBidi" w:hAnsiTheme="majorBidi" w:cstheme="majorBidi"/>
          <w:rtl/>
        </w:rPr>
        <w:t xml:space="preserve">ההיבטים האמפיריים והנורמטיביים. </w:t>
      </w:r>
    </w:p>
    <w:p w:rsidR="00876C78" w:rsidRPr="00B918B3" w:rsidRDefault="00876C78" w:rsidP="004C5030">
      <w:pPr>
        <w:bidi/>
        <w:jc w:val="both"/>
        <w:rPr>
          <w:rFonts w:asciiTheme="majorBidi" w:hAnsiTheme="majorBidi" w:cstheme="majorBidi"/>
          <w:rtl/>
        </w:rPr>
      </w:pPr>
    </w:p>
    <w:p w:rsidR="008B78AB" w:rsidRPr="00B918B3" w:rsidRDefault="008B78AB" w:rsidP="00876C78">
      <w:pPr>
        <w:bidi/>
        <w:jc w:val="both"/>
        <w:rPr>
          <w:rFonts w:asciiTheme="majorBidi" w:hAnsiTheme="majorBidi" w:cstheme="majorBidi"/>
          <w:rtl/>
        </w:rPr>
      </w:pPr>
    </w:p>
    <w:p w:rsidR="004C5030" w:rsidRPr="00B918B3" w:rsidRDefault="004C5030" w:rsidP="008B78AB">
      <w:pPr>
        <w:bidi/>
        <w:jc w:val="both"/>
        <w:rPr>
          <w:rFonts w:asciiTheme="majorBidi" w:hAnsiTheme="majorBidi" w:cstheme="majorBidi"/>
          <w:rtl/>
        </w:rPr>
      </w:pPr>
      <w:r w:rsidRPr="00B918B3">
        <w:rPr>
          <w:rFonts w:asciiTheme="majorBidi" w:hAnsiTheme="majorBidi" w:cstheme="majorBidi"/>
          <w:rtl/>
        </w:rPr>
        <w:t>--------</w:t>
      </w:r>
    </w:p>
    <w:p w:rsidR="004C5030" w:rsidRPr="00B918B3" w:rsidRDefault="004C5030" w:rsidP="004C5030">
      <w:pPr>
        <w:bidi/>
        <w:rPr>
          <w:rFonts w:asciiTheme="majorBidi" w:hAnsiTheme="majorBidi" w:cstheme="majorBidi"/>
          <w:noProof/>
          <w:sz w:val="20"/>
          <w:szCs w:val="20"/>
        </w:rPr>
      </w:pPr>
      <w:r w:rsidRPr="00B918B3">
        <w:rPr>
          <w:rFonts w:asciiTheme="majorBidi" w:hAnsiTheme="majorBidi" w:cstheme="majorBidi"/>
          <w:b/>
          <w:i/>
          <w:sz w:val="20"/>
          <w:szCs w:val="20"/>
          <w:rtl/>
        </w:rPr>
        <w:t>*</w:t>
      </w:r>
      <w:r w:rsidRPr="00B918B3">
        <w:rPr>
          <w:rStyle w:val="a3"/>
          <w:rFonts w:asciiTheme="majorBidi" w:hAnsiTheme="majorBidi" w:cstheme="majorBidi"/>
          <w:sz w:val="20"/>
          <w:szCs w:val="20"/>
        </w:rPr>
        <w:t xml:space="preserve"> </w:t>
      </w:r>
      <w:r w:rsidRPr="00B918B3">
        <w:rPr>
          <w:rFonts w:asciiTheme="majorBidi" w:hAnsiTheme="majorBidi" w:cstheme="majorBidi"/>
          <w:sz w:val="20"/>
          <w:szCs w:val="20"/>
          <w:rtl/>
        </w:rPr>
        <w:t>ניתן לקבל הנחיות כניסה למערכת ותדרוך מלא באתר הקורסים המתוקשבים</w:t>
      </w:r>
      <w:r w:rsidRPr="00B918B3">
        <w:rPr>
          <w:rFonts w:asciiTheme="majorBidi" w:hAnsiTheme="majorBidi" w:cstheme="majorBidi"/>
          <w:noProof/>
          <w:sz w:val="20"/>
          <w:szCs w:val="20"/>
          <w:rtl/>
        </w:rPr>
        <w:t xml:space="preserve">: </w:t>
      </w:r>
      <w:hyperlink r:id="rId10" w:history="1">
        <w:r w:rsidRPr="00B918B3">
          <w:rPr>
            <w:rStyle w:val="Hyperlink"/>
            <w:rFonts w:asciiTheme="majorBidi" w:hAnsiTheme="majorBidi" w:cstheme="majorBidi"/>
            <w:noProof/>
            <w:sz w:val="20"/>
            <w:szCs w:val="20"/>
          </w:rPr>
          <w:t>http://hl2.biu.ac.il</w:t>
        </w:r>
      </w:hyperlink>
    </w:p>
    <w:p w:rsidR="004C5030" w:rsidRPr="00B918B3" w:rsidRDefault="004C5030" w:rsidP="004C5030">
      <w:pPr>
        <w:bidi/>
        <w:rPr>
          <w:rFonts w:asciiTheme="majorBidi" w:hAnsiTheme="majorBidi" w:cstheme="majorBidi"/>
          <w:sz w:val="20"/>
          <w:szCs w:val="20"/>
          <w:rtl/>
        </w:rPr>
      </w:pPr>
      <w:r w:rsidRPr="00B918B3">
        <w:rPr>
          <w:rFonts w:asciiTheme="majorBidi" w:hAnsiTheme="majorBidi" w:cstheme="majorBidi"/>
          <w:noProof/>
          <w:sz w:val="20"/>
          <w:szCs w:val="20"/>
          <w:rtl/>
        </w:rPr>
        <w:t xml:space="preserve">בעת הצורך, ניתן גם להיעזר בשירותים של המרכז של פרויקט </w:t>
      </w:r>
      <w:r w:rsidRPr="00B918B3">
        <w:rPr>
          <w:rFonts w:asciiTheme="majorBidi" w:hAnsiTheme="majorBidi" w:cstheme="majorBidi"/>
          <w:sz w:val="20"/>
          <w:szCs w:val="20"/>
        </w:rPr>
        <w:t>Bar-e-Learn</w:t>
      </w:r>
      <w:r w:rsidRPr="00B918B3">
        <w:rPr>
          <w:rFonts w:asciiTheme="majorBidi" w:hAnsiTheme="majorBidi" w:cstheme="majorBidi"/>
          <w:sz w:val="20"/>
          <w:szCs w:val="20"/>
          <w:rtl/>
        </w:rPr>
        <w:t xml:space="preserve"> בבר-אילן, מפס"ר:5317712 – 03.</w:t>
      </w:r>
    </w:p>
    <w:p w:rsidR="004C5030" w:rsidRPr="00B918B3" w:rsidRDefault="004C5030" w:rsidP="004C5030">
      <w:pPr>
        <w:bidi/>
        <w:jc w:val="both"/>
        <w:rPr>
          <w:rFonts w:asciiTheme="majorBidi" w:hAnsiTheme="majorBidi" w:cstheme="majorBidi"/>
          <w:rtl/>
        </w:rPr>
      </w:pPr>
    </w:p>
    <w:p w:rsidR="008B78AB" w:rsidRPr="00B918B3" w:rsidRDefault="008B78AB" w:rsidP="008B78AB">
      <w:pPr>
        <w:bidi/>
        <w:jc w:val="both"/>
        <w:rPr>
          <w:rFonts w:asciiTheme="majorBidi" w:hAnsiTheme="majorBidi" w:cstheme="majorBidi"/>
          <w:rtl/>
        </w:rPr>
      </w:pPr>
    </w:p>
    <w:p w:rsidR="002E6A56" w:rsidRPr="00B918B3" w:rsidRDefault="002E6A56" w:rsidP="004C5030">
      <w:pPr>
        <w:bidi/>
        <w:jc w:val="both"/>
        <w:rPr>
          <w:rFonts w:asciiTheme="majorBidi" w:hAnsiTheme="majorBidi" w:cstheme="majorBidi"/>
          <w:b/>
          <w:bCs/>
          <w:rtl/>
        </w:rPr>
      </w:pPr>
    </w:p>
    <w:p w:rsidR="00DC4C29" w:rsidRPr="00B918B3" w:rsidRDefault="004C5030" w:rsidP="002E6A56">
      <w:pPr>
        <w:bidi/>
        <w:jc w:val="both"/>
        <w:rPr>
          <w:rFonts w:asciiTheme="majorBidi" w:hAnsiTheme="majorBidi" w:cstheme="majorBidi"/>
          <w:rtl/>
        </w:rPr>
      </w:pPr>
      <w:r w:rsidRPr="00B918B3">
        <w:rPr>
          <w:rFonts w:asciiTheme="majorBidi" w:hAnsiTheme="majorBidi" w:cstheme="majorBidi"/>
          <w:b/>
          <w:bCs/>
          <w:rtl/>
        </w:rPr>
        <w:lastRenderedPageBreak/>
        <w:t>תכנית הוראה:</w:t>
      </w:r>
    </w:p>
    <w:p w:rsidR="00DC4C29" w:rsidRPr="00B918B3" w:rsidRDefault="00DC4C29" w:rsidP="00DC4C29">
      <w:pPr>
        <w:bidi/>
        <w:jc w:val="both"/>
        <w:rPr>
          <w:rFonts w:asciiTheme="majorBidi" w:hAnsiTheme="majorBidi" w:cstheme="majorBidi"/>
          <w:rtl/>
        </w:rPr>
      </w:pPr>
    </w:p>
    <w:p w:rsidR="00DC4C29" w:rsidRPr="00B918B3" w:rsidRDefault="00DC4C29" w:rsidP="00DC4C29">
      <w:pPr>
        <w:bidi/>
        <w:spacing w:line="360" w:lineRule="auto"/>
        <w:jc w:val="both"/>
        <w:rPr>
          <w:rFonts w:asciiTheme="majorBidi" w:hAnsiTheme="majorBidi" w:cstheme="majorBidi"/>
          <w:rtl/>
        </w:rPr>
      </w:pPr>
      <w:r w:rsidRPr="00B918B3">
        <w:rPr>
          <w:rFonts w:asciiTheme="majorBidi" w:hAnsiTheme="majorBidi" w:cstheme="majorBidi"/>
          <w:rtl/>
        </w:rPr>
        <w:t>1. תקשורת – ממשל/פוליטיקה</w:t>
      </w:r>
    </w:p>
    <w:p w:rsidR="00DC4C29" w:rsidRPr="00B918B3" w:rsidRDefault="00DC4C29" w:rsidP="00DC4C29">
      <w:pPr>
        <w:bidi/>
        <w:spacing w:line="360" w:lineRule="auto"/>
        <w:jc w:val="both"/>
        <w:rPr>
          <w:rFonts w:asciiTheme="majorBidi" w:hAnsiTheme="majorBidi" w:cstheme="majorBidi"/>
          <w:rtl/>
        </w:rPr>
      </w:pPr>
      <w:r w:rsidRPr="00B918B3">
        <w:rPr>
          <w:rFonts w:asciiTheme="majorBidi" w:hAnsiTheme="majorBidi" w:cstheme="majorBidi"/>
        </w:rPr>
        <w:t>[Rallying around the</w:t>
      </w:r>
      <w:r w:rsidR="005D17F0" w:rsidRPr="00B918B3">
        <w:rPr>
          <w:rFonts w:asciiTheme="majorBidi" w:hAnsiTheme="majorBidi" w:cstheme="majorBidi"/>
        </w:rPr>
        <w:t xml:space="preserve"> Flag</w:t>
      </w:r>
      <w:r w:rsidRPr="00B918B3">
        <w:rPr>
          <w:rFonts w:asciiTheme="majorBidi" w:hAnsiTheme="majorBidi" w:cstheme="majorBidi"/>
        </w:rPr>
        <w:t>]</w:t>
      </w:r>
    </w:p>
    <w:p w:rsidR="00DC4C29" w:rsidRPr="00B918B3" w:rsidRDefault="00DC4C29" w:rsidP="00DC4C29">
      <w:pPr>
        <w:bidi/>
        <w:spacing w:line="360" w:lineRule="auto"/>
        <w:jc w:val="both"/>
        <w:rPr>
          <w:rFonts w:asciiTheme="majorBidi" w:hAnsiTheme="majorBidi" w:cstheme="majorBidi"/>
          <w:rtl/>
        </w:rPr>
      </w:pPr>
      <w:r w:rsidRPr="00B918B3">
        <w:rPr>
          <w:rFonts w:asciiTheme="majorBidi" w:hAnsiTheme="majorBidi" w:cstheme="majorBidi"/>
          <w:rtl/>
        </w:rPr>
        <w:t>2. עמדות לבחינת תפקודי התקשורת</w:t>
      </w:r>
      <w:r w:rsidRPr="00B918B3">
        <w:rPr>
          <w:rFonts w:asciiTheme="majorBidi" w:hAnsiTheme="majorBidi" w:cstheme="majorBidi"/>
        </w:rPr>
        <w:t xml:space="preserve"> </w:t>
      </w:r>
      <w:r w:rsidRPr="00B918B3">
        <w:rPr>
          <w:rFonts w:asciiTheme="majorBidi" w:hAnsiTheme="majorBidi" w:cstheme="majorBidi"/>
          <w:rtl/>
        </w:rPr>
        <w:t>(סוגי ההשפעות)</w:t>
      </w:r>
    </w:p>
    <w:p w:rsidR="00DC4C29" w:rsidRPr="00B918B3" w:rsidRDefault="00DC4C29" w:rsidP="00DC4C29">
      <w:pPr>
        <w:bidi/>
        <w:spacing w:line="360" w:lineRule="auto"/>
        <w:jc w:val="both"/>
        <w:rPr>
          <w:rFonts w:asciiTheme="majorBidi" w:hAnsiTheme="majorBidi" w:cstheme="majorBidi"/>
          <w:spacing w:val="-6"/>
          <w:rtl/>
        </w:rPr>
      </w:pPr>
      <w:r w:rsidRPr="00B918B3">
        <w:rPr>
          <w:rFonts w:asciiTheme="majorBidi" w:hAnsiTheme="majorBidi" w:cstheme="majorBidi"/>
          <w:spacing w:val="-6"/>
        </w:rPr>
        <w:t>[CNN Effect]</w:t>
      </w:r>
    </w:p>
    <w:p w:rsidR="00DC4C29" w:rsidRPr="00B918B3" w:rsidRDefault="00DC4C29" w:rsidP="00DC4C29">
      <w:pPr>
        <w:bidi/>
        <w:spacing w:line="360" w:lineRule="auto"/>
        <w:jc w:val="both"/>
        <w:rPr>
          <w:rFonts w:asciiTheme="majorBidi" w:hAnsiTheme="majorBidi" w:cstheme="majorBidi"/>
          <w:rtl/>
        </w:rPr>
      </w:pPr>
      <w:r w:rsidRPr="00B918B3">
        <w:rPr>
          <w:rFonts w:asciiTheme="majorBidi" w:hAnsiTheme="majorBidi" w:cstheme="majorBidi"/>
        </w:rPr>
        <w:t>[</w:t>
      </w:r>
      <w:r w:rsidR="00875476" w:rsidRPr="00B918B3">
        <w:rPr>
          <w:rFonts w:asciiTheme="majorBidi" w:hAnsiTheme="majorBidi" w:cstheme="majorBidi"/>
        </w:rPr>
        <w:t xml:space="preserve">News </w:t>
      </w:r>
      <w:r w:rsidRPr="00B918B3">
        <w:rPr>
          <w:rFonts w:asciiTheme="majorBidi" w:hAnsiTheme="majorBidi" w:cstheme="majorBidi"/>
        </w:rPr>
        <w:t>Indexing]</w:t>
      </w:r>
    </w:p>
    <w:p w:rsidR="00DC4C29" w:rsidRPr="00B918B3" w:rsidRDefault="00DC4C29" w:rsidP="00DC4C29">
      <w:pPr>
        <w:bidi/>
        <w:spacing w:line="360" w:lineRule="auto"/>
        <w:jc w:val="both"/>
        <w:rPr>
          <w:rFonts w:asciiTheme="majorBidi" w:hAnsiTheme="majorBidi" w:cstheme="majorBidi"/>
          <w:rtl/>
        </w:rPr>
      </w:pPr>
      <w:r w:rsidRPr="00B918B3">
        <w:rPr>
          <w:rFonts w:asciiTheme="majorBidi" w:hAnsiTheme="majorBidi" w:cstheme="majorBidi"/>
          <w:rtl/>
        </w:rPr>
        <w:t xml:space="preserve">3. דעת-קהל – מדיניות </w:t>
      </w:r>
    </w:p>
    <w:p w:rsidR="00DC4C29" w:rsidRPr="00B918B3" w:rsidRDefault="00DC4C29" w:rsidP="00DC4C29">
      <w:pPr>
        <w:bidi/>
        <w:spacing w:line="360" w:lineRule="auto"/>
        <w:jc w:val="both"/>
        <w:rPr>
          <w:rFonts w:asciiTheme="majorBidi" w:hAnsiTheme="majorBidi" w:cstheme="majorBidi"/>
        </w:rPr>
      </w:pPr>
      <w:r w:rsidRPr="00B918B3">
        <w:rPr>
          <w:rFonts w:asciiTheme="majorBidi" w:hAnsiTheme="majorBidi" w:cstheme="majorBidi"/>
          <w:rtl/>
        </w:rPr>
        <w:t>4. תקשורת – פוליטיקה – דעת-קהל</w:t>
      </w:r>
    </w:p>
    <w:p w:rsidR="00DC4C29" w:rsidRPr="00B918B3" w:rsidRDefault="00DC4C29" w:rsidP="00DC4C29">
      <w:pPr>
        <w:bidi/>
        <w:spacing w:line="360" w:lineRule="auto"/>
        <w:jc w:val="both"/>
        <w:rPr>
          <w:rFonts w:asciiTheme="majorBidi" w:hAnsiTheme="majorBidi" w:cstheme="majorBidi"/>
        </w:rPr>
      </w:pPr>
      <w:r w:rsidRPr="00B918B3">
        <w:rPr>
          <w:rFonts w:asciiTheme="majorBidi" w:hAnsiTheme="majorBidi" w:cstheme="majorBidi"/>
          <w:rtl/>
        </w:rPr>
        <w:t xml:space="preserve">5. מסגור תקשורתי </w:t>
      </w:r>
      <w:r w:rsidRPr="00B918B3">
        <w:rPr>
          <w:rFonts w:asciiTheme="majorBidi" w:hAnsiTheme="majorBidi" w:cstheme="majorBidi"/>
        </w:rPr>
        <w:t>Framing</w:t>
      </w:r>
    </w:p>
    <w:p w:rsidR="00DC4C29" w:rsidRPr="00B918B3" w:rsidRDefault="00DC4C29" w:rsidP="00E50C9C">
      <w:pPr>
        <w:bidi/>
        <w:spacing w:line="360" w:lineRule="auto"/>
        <w:jc w:val="both"/>
        <w:rPr>
          <w:rFonts w:asciiTheme="majorBidi" w:hAnsiTheme="majorBidi" w:cstheme="majorBidi"/>
          <w:rtl/>
        </w:rPr>
      </w:pPr>
      <w:r w:rsidRPr="00B918B3">
        <w:rPr>
          <w:rFonts w:asciiTheme="majorBidi" w:hAnsiTheme="majorBidi" w:cstheme="majorBidi"/>
          <w:rtl/>
        </w:rPr>
        <w:t>6. סקרי דעת-קהל</w:t>
      </w:r>
    </w:p>
    <w:p w:rsidR="004C5030" w:rsidRPr="00B918B3" w:rsidRDefault="004C5030" w:rsidP="001D3E16">
      <w:pPr>
        <w:bidi/>
        <w:jc w:val="both"/>
        <w:rPr>
          <w:rFonts w:asciiTheme="majorBidi" w:hAnsiTheme="majorBidi" w:cstheme="majorBidi"/>
          <w:bCs/>
          <w:i/>
          <w:rtl/>
        </w:rPr>
      </w:pPr>
    </w:p>
    <w:p w:rsidR="004C5030" w:rsidRPr="00B918B3" w:rsidRDefault="00DC4C29" w:rsidP="00A62AFB">
      <w:pPr>
        <w:bidi/>
        <w:jc w:val="both"/>
        <w:rPr>
          <w:rFonts w:asciiTheme="majorBidi" w:hAnsiTheme="majorBidi" w:cstheme="majorBidi"/>
          <w:b/>
          <w:i/>
          <w:rtl/>
        </w:rPr>
      </w:pPr>
      <w:r w:rsidRPr="00B918B3">
        <w:rPr>
          <w:rFonts w:asciiTheme="majorBidi" w:hAnsiTheme="majorBidi" w:cstheme="majorBidi"/>
          <w:bCs/>
          <w:i/>
          <w:rtl/>
        </w:rPr>
        <w:t xml:space="preserve">ג. </w:t>
      </w:r>
      <w:r w:rsidR="00A62AFB" w:rsidRPr="00B918B3">
        <w:rPr>
          <w:rFonts w:asciiTheme="majorBidi" w:hAnsiTheme="majorBidi" w:cstheme="majorBidi"/>
          <w:bCs/>
          <w:i/>
          <w:rtl/>
        </w:rPr>
        <w:t xml:space="preserve">דרישות קדם: </w:t>
      </w:r>
      <w:r w:rsidR="00A62AFB" w:rsidRPr="00B918B3">
        <w:rPr>
          <w:rFonts w:asciiTheme="majorBidi" w:hAnsiTheme="majorBidi" w:cstheme="majorBidi"/>
          <w:rtl/>
        </w:rPr>
        <w:t>סטודנטים מחויבים בהשלמת קורס החובה  63-001- מבוא לתקשורת המונים, בטרם הרשמתם לסמינריון</w:t>
      </w:r>
    </w:p>
    <w:p w:rsidR="004C5030" w:rsidRPr="00B918B3" w:rsidRDefault="004C5030" w:rsidP="004C5030">
      <w:pPr>
        <w:bidi/>
        <w:jc w:val="both"/>
        <w:rPr>
          <w:rFonts w:asciiTheme="majorBidi" w:hAnsiTheme="majorBidi" w:cstheme="majorBidi"/>
          <w:bCs/>
          <w:i/>
          <w:rtl/>
        </w:rPr>
      </w:pPr>
    </w:p>
    <w:p w:rsidR="00DC4C29" w:rsidRPr="00B918B3" w:rsidRDefault="004C5030" w:rsidP="004C5030">
      <w:pPr>
        <w:bidi/>
        <w:jc w:val="both"/>
        <w:rPr>
          <w:rFonts w:asciiTheme="majorBidi" w:hAnsiTheme="majorBidi" w:cstheme="majorBidi"/>
          <w:bCs/>
          <w:i/>
          <w:rtl/>
        </w:rPr>
      </w:pPr>
      <w:r w:rsidRPr="00B918B3">
        <w:rPr>
          <w:rFonts w:asciiTheme="majorBidi" w:hAnsiTheme="majorBidi" w:cstheme="majorBidi"/>
          <w:bCs/>
          <w:i/>
          <w:rtl/>
        </w:rPr>
        <w:t>ד. דרישות הקורס:</w:t>
      </w:r>
    </w:p>
    <w:p w:rsidR="00DC4C29" w:rsidRPr="00B918B3" w:rsidRDefault="00DC4C29" w:rsidP="00DC4C29">
      <w:pPr>
        <w:bidi/>
        <w:jc w:val="both"/>
        <w:rPr>
          <w:rFonts w:asciiTheme="majorBidi" w:hAnsiTheme="majorBidi" w:cstheme="majorBidi"/>
          <w:b/>
          <w:i/>
          <w:rtl/>
        </w:rPr>
      </w:pPr>
    </w:p>
    <w:p w:rsidR="00A55DA8" w:rsidRPr="00B918B3" w:rsidRDefault="00DC4C29" w:rsidP="002B6403">
      <w:pPr>
        <w:bidi/>
        <w:jc w:val="both"/>
        <w:rPr>
          <w:rFonts w:asciiTheme="majorBidi" w:hAnsiTheme="majorBidi" w:cstheme="majorBidi"/>
          <w:b/>
          <w:i/>
          <w:rtl/>
        </w:rPr>
      </w:pPr>
      <w:r w:rsidRPr="00B918B3">
        <w:rPr>
          <w:rFonts w:asciiTheme="majorBidi" w:hAnsiTheme="majorBidi" w:cstheme="majorBidi"/>
          <w:b/>
          <w:i/>
          <w:rtl/>
        </w:rPr>
        <w:t xml:space="preserve">1. </w:t>
      </w:r>
      <w:r w:rsidRPr="00B918B3">
        <w:rPr>
          <w:rFonts w:asciiTheme="majorBidi" w:hAnsiTheme="majorBidi" w:cstheme="majorBidi"/>
          <w:bCs/>
          <w:i/>
          <w:rtl/>
        </w:rPr>
        <w:t>השתתפות פעילה בדיונים קבוצתיים מקוונים</w:t>
      </w:r>
      <w:r w:rsidRPr="00B918B3">
        <w:rPr>
          <w:rFonts w:asciiTheme="majorBidi" w:hAnsiTheme="majorBidi" w:cstheme="majorBidi"/>
          <w:b/>
          <w:i/>
          <w:rtl/>
        </w:rPr>
        <w:t>: במהלך השנה נקיים</w:t>
      </w:r>
      <w:r w:rsidR="00E50C9C" w:rsidRPr="00B918B3">
        <w:rPr>
          <w:rFonts w:asciiTheme="majorBidi" w:hAnsiTheme="majorBidi" w:cstheme="majorBidi"/>
          <w:b/>
          <w:i/>
          <w:rtl/>
        </w:rPr>
        <w:t xml:space="preserve"> </w:t>
      </w:r>
      <w:r w:rsidRPr="00B918B3">
        <w:rPr>
          <w:rFonts w:asciiTheme="majorBidi" w:hAnsiTheme="majorBidi" w:cstheme="majorBidi"/>
          <w:b/>
          <w:i/>
          <w:rtl/>
        </w:rPr>
        <w:t xml:space="preserve">3 דיונים (2 בסמסטר א', ו- 1 בסמסטר ב'), בהן נדון בסוגיות רלוונטיות לקורס. מטרת מפגשים מקוונים אלו לנתח סוגיה/שאלה שהמרצה תציג מראש במטרה לפתח דיון מאתגר ופורה. בסמסטר ב' הדגש יהיה על נושא מחקרכם. </w:t>
      </w:r>
    </w:p>
    <w:p w:rsidR="00DC4C29" w:rsidRPr="00B918B3" w:rsidRDefault="002B6403" w:rsidP="00A55DA8">
      <w:pPr>
        <w:bidi/>
        <w:jc w:val="both"/>
        <w:rPr>
          <w:rFonts w:asciiTheme="majorBidi" w:hAnsiTheme="majorBidi" w:cstheme="majorBidi"/>
          <w:b/>
          <w:i/>
          <w:rtl/>
        </w:rPr>
      </w:pPr>
      <w:r w:rsidRPr="00B918B3">
        <w:rPr>
          <w:rFonts w:asciiTheme="majorBidi" w:hAnsiTheme="majorBidi" w:cstheme="majorBidi"/>
          <w:b/>
          <w:i/>
          <w:rtl/>
        </w:rPr>
        <w:t xml:space="preserve">כל סטודנט חייב להשתתף באופן פעיל בדיון אחד בסמס' א' (לפי חלוקת שמות שתעשה ע"י המרצה) ובדיון המסכם בסמס' ב'. </w:t>
      </w:r>
      <w:r w:rsidR="00DC4C29" w:rsidRPr="00B918B3">
        <w:rPr>
          <w:rFonts w:asciiTheme="majorBidi" w:hAnsiTheme="majorBidi" w:cstheme="majorBidi"/>
          <w:b/>
          <w:i/>
          <w:rtl/>
        </w:rPr>
        <w:t xml:space="preserve"> </w:t>
      </w:r>
      <w:r w:rsidRPr="00B918B3">
        <w:rPr>
          <w:rFonts w:asciiTheme="majorBidi" w:hAnsiTheme="majorBidi" w:cstheme="majorBidi"/>
          <w:b/>
          <w:i/>
          <w:rtl/>
        </w:rPr>
        <w:t>ההשתתפו</w:t>
      </w:r>
      <w:r w:rsidR="00E95A2F" w:rsidRPr="00B918B3">
        <w:rPr>
          <w:rFonts w:asciiTheme="majorBidi" w:hAnsiTheme="majorBidi" w:cstheme="majorBidi"/>
          <w:b/>
          <w:i/>
          <w:rtl/>
        </w:rPr>
        <w:t>ת בדיונים חובה (מתקיימים מ-07:00-24:00</w:t>
      </w:r>
      <w:r w:rsidRPr="00B918B3">
        <w:rPr>
          <w:rFonts w:asciiTheme="majorBidi" w:hAnsiTheme="majorBidi" w:cstheme="majorBidi"/>
          <w:b/>
          <w:i/>
          <w:rtl/>
        </w:rPr>
        <w:t xml:space="preserve"> – השתתפות בשעות הנוחות לכל אחד)</w:t>
      </w:r>
      <w:r w:rsidR="001E5D9E" w:rsidRPr="00B918B3">
        <w:rPr>
          <w:rFonts w:asciiTheme="majorBidi" w:hAnsiTheme="majorBidi" w:cstheme="majorBidi"/>
          <w:b/>
          <w:i/>
          <w:rtl/>
        </w:rPr>
        <w:t xml:space="preserve"> </w:t>
      </w:r>
      <w:r w:rsidRPr="00B918B3">
        <w:rPr>
          <w:rFonts w:asciiTheme="majorBidi" w:hAnsiTheme="majorBidi" w:cstheme="majorBidi"/>
          <w:b/>
          <w:i/>
          <w:rtl/>
        </w:rPr>
        <w:t xml:space="preserve">ודינם כמבחן. </w:t>
      </w:r>
      <w:r w:rsidR="00DC4C29" w:rsidRPr="00B918B3">
        <w:rPr>
          <w:rFonts w:asciiTheme="majorBidi" w:hAnsiTheme="majorBidi" w:cstheme="majorBidi"/>
          <w:b/>
          <w:i/>
          <w:rtl/>
        </w:rPr>
        <w:t>בשיעור הראשון יינתנו מועדי הדיונים</w:t>
      </w:r>
      <w:r w:rsidRPr="00B918B3">
        <w:rPr>
          <w:rFonts w:asciiTheme="majorBidi" w:hAnsiTheme="majorBidi" w:cstheme="majorBidi"/>
          <w:b/>
          <w:i/>
          <w:rtl/>
        </w:rPr>
        <w:t xml:space="preserve"> וחלוקת השמות</w:t>
      </w:r>
      <w:r w:rsidR="004C5030" w:rsidRPr="00B918B3">
        <w:rPr>
          <w:rFonts w:asciiTheme="majorBidi" w:hAnsiTheme="majorBidi" w:cstheme="majorBidi"/>
          <w:b/>
          <w:i/>
          <w:rtl/>
        </w:rPr>
        <w:t>.</w:t>
      </w:r>
    </w:p>
    <w:p w:rsidR="004C5030" w:rsidRPr="00B918B3" w:rsidRDefault="004C5030" w:rsidP="004C5030">
      <w:pPr>
        <w:bidi/>
        <w:jc w:val="both"/>
        <w:rPr>
          <w:rFonts w:asciiTheme="majorBidi" w:hAnsiTheme="majorBidi" w:cstheme="majorBidi"/>
          <w:b/>
          <w:i/>
          <w:rtl/>
        </w:rPr>
      </w:pPr>
    </w:p>
    <w:p w:rsidR="00DC4C29" w:rsidRPr="00B918B3" w:rsidRDefault="00DC4C29" w:rsidP="00DC4C29">
      <w:pPr>
        <w:bidi/>
        <w:jc w:val="both"/>
        <w:rPr>
          <w:rFonts w:asciiTheme="majorBidi" w:hAnsiTheme="majorBidi" w:cstheme="majorBidi"/>
          <w:b/>
          <w:i/>
          <w:rtl/>
        </w:rPr>
      </w:pPr>
      <w:r w:rsidRPr="00B918B3">
        <w:rPr>
          <w:rFonts w:asciiTheme="majorBidi" w:hAnsiTheme="majorBidi" w:cstheme="majorBidi"/>
          <w:b/>
          <w:i/>
          <w:rtl/>
        </w:rPr>
        <w:t xml:space="preserve">2. </w:t>
      </w:r>
      <w:r w:rsidRPr="00B918B3">
        <w:rPr>
          <w:rFonts w:asciiTheme="majorBidi" w:hAnsiTheme="majorBidi" w:cstheme="majorBidi"/>
          <w:bCs/>
          <w:i/>
          <w:rtl/>
        </w:rPr>
        <w:t xml:space="preserve">קריאת חומר ביבליוגראפי חובה, כולל הפניות "און-ליין" </w:t>
      </w:r>
      <w:r w:rsidRPr="00B918B3">
        <w:rPr>
          <w:rFonts w:asciiTheme="majorBidi" w:hAnsiTheme="majorBidi" w:cstheme="majorBidi"/>
          <w:b/>
          <w:i/>
          <w:rtl/>
        </w:rPr>
        <w:t>לחומרים רלוונטיים שישולבו במערכי השיעור באמצעות קישוריות (היפר-לינקס), וחומרים אקטואליים נוספים שיועלו במהלך הקורס על האתר.</w:t>
      </w:r>
    </w:p>
    <w:p w:rsidR="004C5030" w:rsidRPr="00B918B3" w:rsidRDefault="004C5030" w:rsidP="00DC4C29">
      <w:pPr>
        <w:bidi/>
        <w:jc w:val="both"/>
        <w:rPr>
          <w:rFonts w:asciiTheme="majorBidi" w:hAnsiTheme="majorBidi" w:cstheme="majorBidi"/>
          <w:bCs/>
          <w:i/>
          <w:rtl/>
        </w:rPr>
      </w:pPr>
    </w:p>
    <w:p w:rsidR="00DC4C29" w:rsidRPr="00B918B3" w:rsidRDefault="00DC4C29" w:rsidP="004C5030">
      <w:pPr>
        <w:bidi/>
        <w:jc w:val="both"/>
        <w:rPr>
          <w:rFonts w:asciiTheme="majorBidi" w:hAnsiTheme="majorBidi" w:cstheme="majorBidi"/>
          <w:bCs/>
          <w:i/>
          <w:rtl/>
        </w:rPr>
      </w:pPr>
      <w:r w:rsidRPr="00B918B3">
        <w:rPr>
          <w:rFonts w:asciiTheme="majorBidi" w:hAnsiTheme="majorBidi" w:cstheme="majorBidi"/>
          <w:bCs/>
          <w:i/>
          <w:rtl/>
        </w:rPr>
        <w:t>במפגש הפותח של הקורס יינתנו הנחיות מפורטות והסברים על הסילבוס, אופי השעורים הכפולים והדיונים.</w:t>
      </w:r>
    </w:p>
    <w:p w:rsidR="004C5030" w:rsidRPr="00B918B3" w:rsidRDefault="004C5030" w:rsidP="004C5030">
      <w:pPr>
        <w:bidi/>
        <w:jc w:val="both"/>
        <w:rPr>
          <w:rFonts w:asciiTheme="majorBidi" w:hAnsiTheme="majorBidi" w:cstheme="majorBidi"/>
          <w:bCs/>
          <w:i/>
          <w:rtl/>
        </w:rPr>
      </w:pPr>
    </w:p>
    <w:p w:rsidR="00DC4C29" w:rsidRPr="00B918B3" w:rsidRDefault="00DC4C29" w:rsidP="00DC4C29">
      <w:pPr>
        <w:bidi/>
        <w:jc w:val="both"/>
        <w:rPr>
          <w:rFonts w:asciiTheme="majorBidi" w:hAnsiTheme="majorBidi" w:cstheme="majorBidi"/>
          <w:b/>
          <w:i/>
          <w:rtl/>
        </w:rPr>
      </w:pPr>
      <w:r w:rsidRPr="00B918B3">
        <w:rPr>
          <w:rFonts w:asciiTheme="majorBidi" w:hAnsiTheme="majorBidi" w:cstheme="majorBidi"/>
          <w:b/>
          <w:i/>
          <w:rtl/>
        </w:rPr>
        <w:t xml:space="preserve">3. </w:t>
      </w:r>
      <w:r w:rsidRPr="00B918B3">
        <w:rPr>
          <w:rFonts w:asciiTheme="majorBidi" w:hAnsiTheme="majorBidi" w:cstheme="majorBidi"/>
          <w:bCs/>
          <w:i/>
          <w:rtl/>
        </w:rPr>
        <w:t>מצגת:</w:t>
      </w:r>
      <w:r w:rsidRPr="00B918B3">
        <w:rPr>
          <w:rFonts w:asciiTheme="majorBidi" w:hAnsiTheme="majorBidi" w:cstheme="majorBidi"/>
          <w:b/>
          <w:i/>
          <w:rtl/>
        </w:rPr>
        <w:t xml:space="preserve"> הצגת הממצאים הראשוניים/עיקריים של המחקר לקראת סיום סמסטר ב'. כל משתתף יגיש את ממצאי עבודתו העיקריים לצורך המחשה, דיון והעמקה בנושאי הקורס. מרכיבי המצגת יכללו את הצגת הנושא, רקע כללי, שיטת המחקר, הממצאים הראשוניים והמסקנות הנלוות. המצגות "יוצגו" בפני הקורס (יש להעלותם לאתר הקורס –בפורום מיוחד שיועד למטרה זו ויאפשר עיון חוזר לכל משתתפי הקורס), ולאחריהן נקיים דיון מסכם.</w:t>
      </w:r>
    </w:p>
    <w:p w:rsidR="004C5030" w:rsidRPr="00B918B3" w:rsidRDefault="004C5030" w:rsidP="004C5030">
      <w:pPr>
        <w:bidi/>
        <w:jc w:val="both"/>
        <w:rPr>
          <w:rFonts w:asciiTheme="majorBidi" w:hAnsiTheme="majorBidi" w:cstheme="majorBidi"/>
          <w:b/>
          <w:i/>
          <w:rtl/>
        </w:rPr>
      </w:pPr>
    </w:p>
    <w:p w:rsidR="004C5030" w:rsidRPr="00B918B3" w:rsidRDefault="00DC4C29" w:rsidP="004C5030">
      <w:pPr>
        <w:bidi/>
        <w:jc w:val="both"/>
        <w:rPr>
          <w:rFonts w:asciiTheme="majorBidi" w:hAnsiTheme="majorBidi" w:cstheme="majorBidi"/>
          <w:b/>
          <w:i/>
          <w:rtl/>
        </w:rPr>
      </w:pPr>
      <w:r w:rsidRPr="00B918B3">
        <w:rPr>
          <w:rFonts w:asciiTheme="majorBidi" w:hAnsiTheme="majorBidi" w:cstheme="majorBidi"/>
          <w:b/>
          <w:i/>
          <w:rtl/>
        </w:rPr>
        <w:t xml:space="preserve">4. </w:t>
      </w:r>
      <w:r w:rsidRPr="00B918B3">
        <w:rPr>
          <w:rFonts w:asciiTheme="majorBidi" w:hAnsiTheme="majorBidi" w:cstheme="majorBidi"/>
          <w:bCs/>
          <w:i/>
          <w:rtl/>
        </w:rPr>
        <w:t>עבודה מחקרית</w:t>
      </w:r>
      <w:r w:rsidRPr="00B918B3">
        <w:rPr>
          <w:rFonts w:asciiTheme="majorBidi" w:hAnsiTheme="majorBidi" w:cstheme="majorBidi"/>
          <w:b/>
          <w:i/>
          <w:rtl/>
        </w:rPr>
        <w:t>:  כל משתתף בקורס יבחר נושא/שחקן, בארץ או בעולם,</w:t>
      </w:r>
      <w:r w:rsidRPr="00B918B3">
        <w:rPr>
          <w:rFonts w:asciiTheme="majorBidi" w:hAnsiTheme="majorBidi" w:cstheme="majorBidi"/>
          <w:b/>
          <w:i/>
        </w:rPr>
        <w:t xml:space="preserve"> </w:t>
      </w:r>
      <w:r w:rsidRPr="00B918B3">
        <w:rPr>
          <w:rFonts w:asciiTheme="majorBidi" w:hAnsiTheme="majorBidi" w:cstheme="majorBidi"/>
          <w:b/>
          <w:i/>
          <w:rtl/>
        </w:rPr>
        <w:t xml:space="preserve">יאבחן את האירוע/ים על-פי פרמטרים שידונו בקורס ויבחן את האמצעים הייחודים למקרה הנבחר. בניתוח יש להדגיש במיוחד </w:t>
      </w:r>
      <w:r w:rsidR="004C5030" w:rsidRPr="00B918B3">
        <w:rPr>
          <w:rFonts w:asciiTheme="majorBidi" w:hAnsiTheme="majorBidi" w:cstheme="majorBidi"/>
          <w:b/>
          <w:i/>
          <w:rtl/>
        </w:rPr>
        <w:t xml:space="preserve"> </w:t>
      </w:r>
      <w:r w:rsidRPr="00B918B3">
        <w:rPr>
          <w:rFonts w:asciiTheme="majorBidi" w:hAnsiTheme="majorBidi" w:cstheme="majorBidi"/>
          <w:b/>
          <w:i/>
          <w:rtl/>
        </w:rPr>
        <w:t xml:space="preserve">את ההיבטים התקשורתיים, מסגור, דעת הקהל והדינאמיקה ביניהם. הסמינריון יתבסס על הדיונים בכיתה, ועל חומר קריאה רלבנטי ועדכני (חובה לשלב לפחות </w:t>
      </w:r>
      <w:r w:rsidR="00E10CCE" w:rsidRPr="00B918B3">
        <w:rPr>
          <w:rFonts w:asciiTheme="majorBidi" w:hAnsiTheme="majorBidi" w:cstheme="majorBidi"/>
          <w:b/>
          <w:i/>
          <w:rtl/>
        </w:rPr>
        <w:t xml:space="preserve">5 </w:t>
      </w:r>
      <w:r w:rsidRPr="00B918B3">
        <w:rPr>
          <w:rFonts w:asciiTheme="majorBidi" w:hAnsiTheme="majorBidi" w:cstheme="majorBidi"/>
          <w:b/>
          <w:i/>
          <w:rtl/>
        </w:rPr>
        <w:t xml:space="preserve">פריטים מהרשימה). </w:t>
      </w:r>
    </w:p>
    <w:p w:rsidR="00E550A2" w:rsidRPr="00B918B3" w:rsidRDefault="00E550A2" w:rsidP="004C5030">
      <w:pPr>
        <w:bidi/>
        <w:jc w:val="both"/>
        <w:rPr>
          <w:rFonts w:asciiTheme="majorBidi" w:hAnsiTheme="majorBidi" w:cstheme="majorBidi"/>
          <w:b/>
          <w:i/>
          <w:rtl/>
        </w:rPr>
      </w:pPr>
    </w:p>
    <w:p w:rsidR="005C2496" w:rsidRPr="00B918B3" w:rsidRDefault="00DC4C29" w:rsidP="00E550A2">
      <w:pPr>
        <w:bidi/>
        <w:jc w:val="both"/>
        <w:rPr>
          <w:rFonts w:asciiTheme="majorBidi" w:hAnsiTheme="majorBidi" w:cstheme="majorBidi"/>
          <w:b/>
          <w:i/>
        </w:rPr>
      </w:pPr>
      <w:r w:rsidRPr="00B918B3">
        <w:rPr>
          <w:rFonts w:asciiTheme="majorBidi" w:hAnsiTheme="majorBidi" w:cstheme="majorBidi"/>
          <w:b/>
          <w:i/>
          <w:rtl/>
        </w:rPr>
        <w:lastRenderedPageBreak/>
        <w:t xml:space="preserve">בחירת נושא העבודה ושיטות המחקר טעונים אישור המרצה, וייעשו לכל המאוחר לקראת סוף </w:t>
      </w:r>
      <w:r w:rsidRPr="00B918B3">
        <w:rPr>
          <w:rFonts w:asciiTheme="majorBidi" w:hAnsiTheme="majorBidi" w:cstheme="majorBidi"/>
          <w:b/>
          <w:i/>
          <w:u w:val="single"/>
          <w:rtl/>
        </w:rPr>
        <w:t xml:space="preserve">דצמבר </w:t>
      </w:r>
      <w:r w:rsidR="002B6403" w:rsidRPr="00B918B3">
        <w:rPr>
          <w:rFonts w:asciiTheme="majorBidi" w:hAnsiTheme="majorBidi" w:cstheme="majorBidi"/>
          <w:b/>
          <w:i/>
          <w:u w:val="single"/>
          <w:rtl/>
        </w:rPr>
        <w:t>201</w:t>
      </w:r>
      <w:r w:rsidR="008B78AB" w:rsidRPr="00B918B3">
        <w:rPr>
          <w:rFonts w:asciiTheme="majorBidi" w:hAnsiTheme="majorBidi" w:cstheme="majorBidi" w:hint="cs"/>
          <w:b/>
          <w:i/>
          <w:u w:val="single"/>
          <w:rtl/>
        </w:rPr>
        <w:t>9</w:t>
      </w:r>
      <w:r w:rsidR="002B6403" w:rsidRPr="00B918B3">
        <w:rPr>
          <w:rFonts w:asciiTheme="majorBidi" w:hAnsiTheme="majorBidi" w:cstheme="majorBidi"/>
          <w:b/>
          <w:i/>
          <w:rtl/>
        </w:rPr>
        <w:t xml:space="preserve"> </w:t>
      </w:r>
      <w:r w:rsidRPr="00B918B3">
        <w:rPr>
          <w:rFonts w:asciiTheme="majorBidi" w:hAnsiTheme="majorBidi" w:cstheme="majorBidi"/>
          <w:b/>
          <w:i/>
          <w:rtl/>
        </w:rPr>
        <w:t xml:space="preserve">(עד  סוף ינואר הצעת המחקר חייבת להיות מאושרת). לא יאושרו שתי עבודות על אותו נושא/שחקן, לפיכך כל הקודם זוכה. </w:t>
      </w:r>
      <w:r w:rsidR="00E550A2" w:rsidRPr="00B918B3">
        <w:rPr>
          <w:rFonts w:asciiTheme="majorBidi" w:hAnsiTheme="majorBidi" w:cstheme="majorBidi"/>
          <w:b/>
          <w:i/>
          <w:rtl/>
        </w:rPr>
        <w:t xml:space="preserve"> </w:t>
      </w:r>
      <w:r w:rsidRPr="00B918B3">
        <w:rPr>
          <w:rFonts w:asciiTheme="majorBidi" w:hAnsiTheme="majorBidi" w:cstheme="majorBidi"/>
          <w:b/>
          <w:i/>
          <w:rtl/>
        </w:rPr>
        <w:t>היקף העבודה עד 20 עמודים</w:t>
      </w:r>
      <w:r w:rsidR="00AE254B" w:rsidRPr="00B918B3">
        <w:rPr>
          <w:rFonts w:asciiTheme="majorBidi" w:hAnsiTheme="majorBidi" w:cstheme="majorBidi"/>
          <w:b/>
          <w:i/>
          <w:rtl/>
        </w:rPr>
        <w:t xml:space="preserve"> או 6000 מילים, </w:t>
      </w:r>
      <w:r w:rsidRPr="00B918B3">
        <w:rPr>
          <w:rFonts w:asciiTheme="majorBidi" w:hAnsiTheme="majorBidi" w:cstheme="majorBidi"/>
          <w:b/>
          <w:i/>
          <w:rtl/>
        </w:rPr>
        <w:t xml:space="preserve">היא תבוצע על-פי הכללים המקובלים של מחקר בתקשורת ובמדעי החברה וכללי הכתיבה המדעית. על עבודת הסמינריון לכלול את כל החלקים המקובלים בעבודת מחקר אקדמית: </w:t>
      </w:r>
      <w:r w:rsidR="00AE254B" w:rsidRPr="00B918B3">
        <w:rPr>
          <w:rFonts w:asciiTheme="majorBidi" w:hAnsiTheme="majorBidi" w:cstheme="majorBidi"/>
          <w:b/>
          <w:i/>
          <w:rtl/>
        </w:rPr>
        <w:t xml:space="preserve">מבוא, </w:t>
      </w:r>
      <w:r w:rsidRPr="00B918B3">
        <w:rPr>
          <w:rFonts w:asciiTheme="majorBidi" w:hAnsiTheme="majorBidi" w:cstheme="majorBidi"/>
          <w:b/>
          <w:i/>
          <w:rtl/>
        </w:rPr>
        <w:t xml:space="preserve">רקע תיאורטי, מקרה בוחן, מערך המחקר, ממצאים, דיון, סיכום, נספחים ורשימה ביבליוגרפית (הרחבה בשיעור הראשון).  </w:t>
      </w:r>
    </w:p>
    <w:p w:rsidR="000B2BFF" w:rsidRPr="00B918B3" w:rsidRDefault="000B2BFF" w:rsidP="003B55CA">
      <w:pPr>
        <w:overflowPunct w:val="0"/>
        <w:autoSpaceDE w:val="0"/>
        <w:autoSpaceDN w:val="0"/>
        <w:bidi/>
        <w:adjustRightInd w:val="0"/>
        <w:textAlignment w:val="baseline"/>
        <w:rPr>
          <w:rFonts w:asciiTheme="majorBidi" w:hAnsiTheme="majorBidi" w:cstheme="majorBidi"/>
          <w:b/>
          <w:i/>
          <w:rtl/>
        </w:rPr>
      </w:pPr>
    </w:p>
    <w:p w:rsidR="003B55CA" w:rsidRPr="00B918B3" w:rsidRDefault="003B55CA" w:rsidP="000B2BFF">
      <w:pPr>
        <w:overflowPunct w:val="0"/>
        <w:autoSpaceDE w:val="0"/>
        <w:autoSpaceDN w:val="0"/>
        <w:bidi/>
        <w:adjustRightInd w:val="0"/>
        <w:textAlignment w:val="baseline"/>
        <w:rPr>
          <w:rFonts w:asciiTheme="majorBidi" w:hAnsiTheme="majorBidi" w:cstheme="majorBidi"/>
          <w:i/>
        </w:rPr>
      </w:pPr>
      <w:r w:rsidRPr="00B918B3">
        <w:rPr>
          <w:rFonts w:asciiTheme="majorBidi" w:hAnsiTheme="majorBidi" w:cstheme="majorBidi"/>
          <w:b/>
          <w:i/>
          <w:rtl/>
        </w:rPr>
        <w:t xml:space="preserve">ניתן להגיש את העבודה בזוגות. </w:t>
      </w:r>
    </w:p>
    <w:p w:rsidR="00DC4C29" w:rsidRPr="00B918B3" w:rsidRDefault="00DC4C29" w:rsidP="003B55CA">
      <w:pPr>
        <w:overflowPunct w:val="0"/>
        <w:autoSpaceDE w:val="0"/>
        <w:autoSpaceDN w:val="0"/>
        <w:bidi/>
        <w:adjustRightInd w:val="0"/>
        <w:jc w:val="both"/>
        <w:textAlignment w:val="baseline"/>
        <w:rPr>
          <w:rFonts w:asciiTheme="majorBidi" w:hAnsiTheme="majorBidi" w:cstheme="majorBidi"/>
          <w:b/>
          <w:i/>
        </w:rPr>
      </w:pPr>
      <w:r w:rsidRPr="00B918B3">
        <w:rPr>
          <w:rFonts w:asciiTheme="majorBidi" w:hAnsiTheme="majorBidi" w:cstheme="majorBidi"/>
          <w:b/>
          <w:i/>
          <w:rtl/>
        </w:rPr>
        <w:t>מועד אחרון להגשה</w:t>
      </w:r>
      <w:r w:rsidR="005C2496" w:rsidRPr="00B918B3">
        <w:rPr>
          <w:rFonts w:asciiTheme="majorBidi" w:hAnsiTheme="majorBidi" w:cstheme="majorBidi"/>
          <w:b/>
          <w:i/>
          <w:rtl/>
        </w:rPr>
        <w:t xml:space="preserve"> </w:t>
      </w:r>
      <w:r w:rsidRPr="00B918B3">
        <w:rPr>
          <w:rFonts w:asciiTheme="majorBidi" w:hAnsiTheme="majorBidi" w:cstheme="majorBidi"/>
          <w:b/>
          <w:i/>
          <w:rtl/>
        </w:rPr>
        <w:t>עד סיום שנת הלימודים – תש</w:t>
      </w:r>
      <w:r w:rsidR="008B78AB" w:rsidRPr="00B918B3">
        <w:rPr>
          <w:rFonts w:asciiTheme="majorBidi" w:hAnsiTheme="majorBidi" w:cstheme="majorBidi" w:hint="cs"/>
          <w:b/>
          <w:i/>
          <w:rtl/>
        </w:rPr>
        <w:t>"פ.</w:t>
      </w:r>
    </w:p>
    <w:p w:rsidR="00876C78" w:rsidRPr="00B918B3" w:rsidRDefault="00876C78" w:rsidP="00DC4C29">
      <w:pPr>
        <w:bidi/>
        <w:jc w:val="both"/>
        <w:rPr>
          <w:rFonts w:asciiTheme="majorBidi" w:hAnsiTheme="majorBidi" w:cstheme="majorBidi"/>
          <w:bCs/>
          <w:i/>
          <w:rtl/>
        </w:rPr>
      </w:pPr>
    </w:p>
    <w:p w:rsidR="00DC4C29" w:rsidRPr="00B918B3" w:rsidRDefault="004C5030" w:rsidP="00876C78">
      <w:pPr>
        <w:bidi/>
        <w:jc w:val="both"/>
        <w:rPr>
          <w:rFonts w:asciiTheme="majorBidi" w:hAnsiTheme="majorBidi" w:cstheme="majorBidi"/>
          <w:bCs/>
          <w:i/>
          <w:rtl/>
        </w:rPr>
      </w:pPr>
      <w:r w:rsidRPr="00B918B3">
        <w:rPr>
          <w:rFonts w:asciiTheme="majorBidi" w:hAnsiTheme="majorBidi" w:cstheme="majorBidi"/>
          <w:bCs/>
          <w:i/>
          <w:rtl/>
        </w:rPr>
        <w:t>ה</w:t>
      </w:r>
      <w:r w:rsidR="00E103FA" w:rsidRPr="00B918B3">
        <w:rPr>
          <w:rFonts w:asciiTheme="majorBidi" w:hAnsiTheme="majorBidi" w:cstheme="majorBidi"/>
          <w:bCs/>
          <w:i/>
          <w:rtl/>
        </w:rPr>
        <w:t xml:space="preserve">. </w:t>
      </w:r>
      <w:r w:rsidR="00DC4C29" w:rsidRPr="00B918B3">
        <w:rPr>
          <w:rFonts w:asciiTheme="majorBidi" w:hAnsiTheme="majorBidi" w:cstheme="majorBidi"/>
          <w:bCs/>
          <w:i/>
          <w:rtl/>
        </w:rPr>
        <w:t xml:space="preserve">מרכיבי הציון הסופי </w:t>
      </w:r>
      <w:r w:rsidR="00DC4C29" w:rsidRPr="00B918B3">
        <w:rPr>
          <w:rFonts w:asciiTheme="majorBidi" w:hAnsiTheme="majorBidi" w:cstheme="majorBidi"/>
          <w:bCs/>
          <w:i/>
        </w:rPr>
        <w:t xml:space="preserve">  </w:t>
      </w:r>
    </w:p>
    <w:p w:rsidR="00DC4C29" w:rsidRPr="00B918B3" w:rsidRDefault="00DC4C29" w:rsidP="00DC4C29">
      <w:pPr>
        <w:bidi/>
        <w:jc w:val="both"/>
        <w:rPr>
          <w:rFonts w:asciiTheme="majorBidi" w:hAnsiTheme="majorBidi" w:cstheme="majorBidi"/>
          <w:bCs/>
          <w:i/>
          <w:rtl/>
        </w:rPr>
      </w:pPr>
    </w:p>
    <w:p w:rsidR="00DC4C29" w:rsidRPr="00B918B3" w:rsidRDefault="00DC4C29" w:rsidP="00AE254B">
      <w:pPr>
        <w:bidi/>
        <w:jc w:val="both"/>
        <w:rPr>
          <w:rFonts w:asciiTheme="majorBidi" w:hAnsiTheme="majorBidi" w:cstheme="majorBidi"/>
          <w:b/>
          <w:i/>
          <w:rtl/>
        </w:rPr>
      </w:pPr>
      <w:r w:rsidRPr="00B918B3">
        <w:rPr>
          <w:rFonts w:asciiTheme="majorBidi" w:hAnsiTheme="majorBidi" w:cstheme="majorBidi"/>
          <w:b/>
          <w:i/>
          <w:rtl/>
        </w:rPr>
        <w:t xml:space="preserve">השתתפות בדיונים מקוונים   -  סמסטר א':    </w:t>
      </w:r>
      <w:r w:rsidR="00AE254B" w:rsidRPr="00B918B3">
        <w:rPr>
          <w:rFonts w:asciiTheme="majorBidi" w:hAnsiTheme="majorBidi" w:cstheme="majorBidi"/>
          <w:b/>
          <w:i/>
          <w:rtl/>
        </w:rPr>
        <w:t>15</w:t>
      </w:r>
      <w:r w:rsidRPr="00B918B3">
        <w:rPr>
          <w:rFonts w:asciiTheme="majorBidi" w:hAnsiTheme="majorBidi" w:cstheme="majorBidi"/>
          <w:b/>
          <w:i/>
          <w:rtl/>
        </w:rPr>
        <w:t xml:space="preserve">% </w:t>
      </w:r>
    </w:p>
    <w:p w:rsidR="00DC4C29" w:rsidRPr="00B918B3" w:rsidRDefault="00DC4C29" w:rsidP="00AE254B">
      <w:pPr>
        <w:bidi/>
        <w:jc w:val="both"/>
        <w:rPr>
          <w:rFonts w:asciiTheme="majorBidi" w:hAnsiTheme="majorBidi" w:cstheme="majorBidi"/>
          <w:b/>
          <w:i/>
          <w:rtl/>
        </w:rPr>
      </w:pPr>
      <w:r w:rsidRPr="00B918B3">
        <w:rPr>
          <w:rFonts w:asciiTheme="majorBidi" w:hAnsiTheme="majorBidi" w:cstheme="majorBidi"/>
          <w:b/>
          <w:i/>
          <w:rtl/>
        </w:rPr>
        <w:t xml:space="preserve">                                         </w:t>
      </w:r>
      <w:r w:rsidR="008B78AB" w:rsidRPr="00B918B3">
        <w:rPr>
          <w:rFonts w:asciiTheme="majorBidi" w:hAnsiTheme="majorBidi" w:cstheme="majorBidi" w:hint="cs"/>
          <w:b/>
          <w:i/>
          <w:rtl/>
        </w:rPr>
        <w:t xml:space="preserve"> </w:t>
      </w:r>
      <w:r w:rsidR="002E6A56" w:rsidRPr="00B918B3">
        <w:rPr>
          <w:rFonts w:asciiTheme="majorBidi" w:hAnsiTheme="majorBidi" w:cstheme="majorBidi"/>
          <w:b/>
          <w:i/>
          <w:rtl/>
        </w:rPr>
        <w:t xml:space="preserve">סמסטר ב' </w:t>
      </w:r>
      <w:r w:rsidRPr="00B918B3">
        <w:rPr>
          <w:rFonts w:asciiTheme="majorBidi" w:hAnsiTheme="majorBidi" w:cstheme="majorBidi"/>
          <w:b/>
          <w:i/>
          <w:rtl/>
        </w:rPr>
        <w:t>:   1</w:t>
      </w:r>
      <w:r w:rsidR="00AE254B" w:rsidRPr="00B918B3">
        <w:rPr>
          <w:rFonts w:asciiTheme="majorBidi" w:hAnsiTheme="majorBidi" w:cstheme="majorBidi"/>
          <w:b/>
          <w:i/>
          <w:rtl/>
        </w:rPr>
        <w:t>5</w:t>
      </w:r>
      <w:r w:rsidRPr="00B918B3">
        <w:rPr>
          <w:rFonts w:asciiTheme="majorBidi" w:hAnsiTheme="majorBidi" w:cstheme="majorBidi"/>
          <w:b/>
          <w:i/>
          <w:rtl/>
        </w:rPr>
        <w:t xml:space="preserve">%                         </w:t>
      </w:r>
    </w:p>
    <w:p w:rsidR="00DC4C29" w:rsidRPr="00B918B3" w:rsidRDefault="00DC4C29" w:rsidP="00DC4C29">
      <w:pPr>
        <w:bidi/>
        <w:jc w:val="both"/>
        <w:rPr>
          <w:rFonts w:asciiTheme="majorBidi" w:hAnsiTheme="majorBidi" w:cstheme="majorBidi"/>
          <w:b/>
          <w:i/>
          <w:rtl/>
        </w:rPr>
      </w:pPr>
      <w:r w:rsidRPr="00B918B3">
        <w:rPr>
          <w:rFonts w:asciiTheme="majorBidi" w:hAnsiTheme="majorBidi" w:cstheme="majorBidi"/>
          <w:b/>
          <w:i/>
          <w:rtl/>
        </w:rPr>
        <w:t xml:space="preserve">הצגת הממצאים העיקריים (מצגת)  - </w:t>
      </w:r>
      <w:r w:rsidR="008B78AB" w:rsidRPr="00B918B3">
        <w:rPr>
          <w:rFonts w:asciiTheme="majorBidi" w:hAnsiTheme="majorBidi" w:cstheme="majorBidi" w:hint="cs"/>
          <w:b/>
          <w:i/>
          <w:rtl/>
        </w:rPr>
        <w:t xml:space="preserve">        </w:t>
      </w:r>
      <w:r w:rsidRPr="00B918B3">
        <w:rPr>
          <w:rFonts w:asciiTheme="majorBidi" w:hAnsiTheme="majorBidi" w:cstheme="majorBidi"/>
          <w:b/>
          <w:i/>
          <w:rtl/>
        </w:rPr>
        <w:t xml:space="preserve">  20%</w:t>
      </w:r>
    </w:p>
    <w:p w:rsidR="00DC4C29" w:rsidRPr="00B918B3" w:rsidRDefault="00DC4C29" w:rsidP="00DC4C29">
      <w:pPr>
        <w:bidi/>
        <w:jc w:val="both"/>
        <w:rPr>
          <w:rFonts w:asciiTheme="majorBidi" w:hAnsiTheme="majorBidi" w:cstheme="majorBidi"/>
          <w:b/>
          <w:i/>
          <w:rtl/>
        </w:rPr>
      </w:pPr>
      <w:r w:rsidRPr="00B918B3">
        <w:rPr>
          <w:rFonts w:asciiTheme="majorBidi" w:hAnsiTheme="majorBidi" w:cstheme="majorBidi"/>
          <w:b/>
          <w:i/>
          <w:rtl/>
        </w:rPr>
        <w:t>עבודה סמינריונית</w:t>
      </w:r>
      <w:r w:rsidR="008B78AB" w:rsidRPr="00B918B3">
        <w:rPr>
          <w:rFonts w:asciiTheme="majorBidi" w:hAnsiTheme="majorBidi" w:cstheme="majorBidi" w:hint="cs"/>
          <w:b/>
          <w:i/>
          <w:rtl/>
        </w:rPr>
        <w:t xml:space="preserve"> </w:t>
      </w:r>
      <w:r w:rsidR="00C7362A" w:rsidRPr="00B918B3">
        <w:rPr>
          <w:rFonts w:asciiTheme="majorBidi" w:hAnsiTheme="majorBidi" w:cstheme="majorBidi" w:hint="cs"/>
          <w:b/>
          <w:i/>
          <w:rtl/>
        </w:rPr>
        <w:t xml:space="preserve"> </w:t>
      </w:r>
      <w:r w:rsidRPr="00B918B3">
        <w:rPr>
          <w:rFonts w:asciiTheme="majorBidi" w:hAnsiTheme="majorBidi" w:cstheme="majorBidi"/>
          <w:b/>
          <w:i/>
          <w:rtl/>
        </w:rPr>
        <w:t xml:space="preserve">- </w:t>
      </w:r>
      <w:r w:rsidR="00C7362A" w:rsidRPr="00B918B3">
        <w:rPr>
          <w:rFonts w:asciiTheme="majorBidi" w:hAnsiTheme="majorBidi" w:cstheme="majorBidi" w:hint="cs"/>
          <w:b/>
          <w:i/>
          <w:rtl/>
        </w:rPr>
        <w:t xml:space="preserve">           </w:t>
      </w:r>
      <w:r w:rsidRPr="00B918B3">
        <w:rPr>
          <w:rFonts w:asciiTheme="majorBidi" w:hAnsiTheme="majorBidi" w:cstheme="majorBidi"/>
          <w:b/>
          <w:i/>
          <w:rtl/>
        </w:rPr>
        <w:t xml:space="preserve">                    50%</w:t>
      </w:r>
      <w:r w:rsidR="008B78AB" w:rsidRPr="00B918B3">
        <w:rPr>
          <w:rFonts w:asciiTheme="majorBidi" w:hAnsiTheme="majorBidi" w:cstheme="majorBidi" w:hint="cs"/>
          <w:b/>
          <w:i/>
          <w:rtl/>
        </w:rPr>
        <w:t xml:space="preserve"> </w:t>
      </w:r>
    </w:p>
    <w:p w:rsidR="001D3E16" w:rsidRPr="00B918B3" w:rsidRDefault="001D3E16" w:rsidP="001D3E16">
      <w:pPr>
        <w:bidi/>
        <w:jc w:val="both"/>
        <w:rPr>
          <w:rFonts w:asciiTheme="majorBidi" w:hAnsiTheme="majorBidi" w:cstheme="majorBidi"/>
          <w:rtl/>
        </w:rPr>
      </w:pPr>
    </w:p>
    <w:p w:rsidR="000C7E63" w:rsidRPr="00B918B3" w:rsidRDefault="000C7E63" w:rsidP="00DC4C29">
      <w:pPr>
        <w:bidi/>
        <w:jc w:val="both"/>
        <w:rPr>
          <w:rFonts w:asciiTheme="majorBidi" w:hAnsiTheme="majorBidi" w:cstheme="majorBidi"/>
          <w:bCs/>
          <w:i/>
          <w:rtl/>
        </w:rPr>
      </w:pPr>
    </w:p>
    <w:p w:rsidR="00DC4C29" w:rsidRPr="00B918B3" w:rsidRDefault="00E550A2" w:rsidP="00A62AFB">
      <w:pPr>
        <w:bidi/>
        <w:jc w:val="both"/>
        <w:rPr>
          <w:rFonts w:asciiTheme="majorBidi" w:hAnsiTheme="majorBidi" w:cstheme="majorBidi"/>
          <w:bCs/>
          <w:i/>
          <w:rtl/>
        </w:rPr>
      </w:pPr>
      <w:r w:rsidRPr="00B918B3">
        <w:rPr>
          <w:rFonts w:asciiTheme="majorBidi" w:hAnsiTheme="majorBidi" w:cstheme="majorBidi"/>
          <w:bCs/>
          <w:i/>
          <w:rtl/>
        </w:rPr>
        <w:t>ו</w:t>
      </w:r>
      <w:r w:rsidR="00AC42EA" w:rsidRPr="00B918B3">
        <w:rPr>
          <w:rFonts w:asciiTheme="majorBidi" w:hAnsiTheme="majorBidi" w:cstheme="majorBidi"/>
          <w:bCs/>
          <w:i/>
          <w:rtl/>
        </w:rPr>
        <w:t>. ביבליוגרפיה:</w:t>
      </w:r>
    </w:p>
    <w:p w:rsidR="00DC4C29" w:rsidRPr="00B918B3" w:rsidRDefault="00DC4C29" w:rsidP="00DC4C29">
      <w:pPr>
        <w:bidi/>
        <w:jc w:val="center"/>
        <w:rPr>
          <w:rFonts w:asciiTheme="majorBidi" w:hAnsiTheme="majorBidi" w:cstheme="majorBidi"/>
          <w:u w:val="single"/>
          <w:rtl/>
        </w:rPr>
      </w:pPr>
    </w:p>
    <w:p w:rsidR="00F10AB4" w:rsidRPr="00B918B3" w:rsidRDefault="00F10AB4" w:rsidP="00A62AFB">
      <w:pPr>
        <w:bidi/>
        <w:jc w:val="both"/>
        <w:rPr>
          <w:rFonts w:asciiTheme="majorBidi" w:hAnsiTheme="majorBidi" w:cstheme="majorBidi"/>
          <w:u w:val="single"/>
          <w:rtl/>
        </w:rPr>
      </w:pPr>
      <w:r w:rsidRPr="00B918B3">
        <w:rPr>
          <w:rFonts w:asciiTheme="majorBidi" w:hAnsiTheme="majorBidi" w:cstheme="majorBidi"/>
          <w:b/>
          <w:bCs/>
          <w:u w:val="single"/>
          <w:rtl/>
        </w:rPr>
        <w:t xml:space="preserve">הרצאה 1: </w:t>
      </w:r>
      <w:r w:rsidR="00E95A2F" w:rsidRPr="00B918B3">
        <w:rPr>
          <w:rFonts w:asciiTheme="majorBidi" w:hAnsiTheme="majorBidi" w:cstheme="majorBidi"/>
          <w:b/>
          <w:bCs/>
          <w:u w:val="single"/>
          <w:rtl/>
        </w:rPr>
        <w:t>הקדמה לקורס ורקע כללי</w:t>
      </w:r>
      <w:r w:rsidR="008F6845" w:rsidRPr="00B918B3">
        <w:rPr>
          <w:rFonts w:asciiTheme="majorBidi" w:hAnsiTheme="majorBidi" w:cstheme="majorBidi"/>
          <w:b/>
          <w:bCs/>
          <w:u w:val="single"/>
          <w:rtl/>
        </w:rPr>
        <w:t xml:space="preserve"> </w:t>
      </w:r>
    </w:p>
    <w:p w:rsidR="00F10AB4" w:rsidRPr="00B918B3" w:rsidRDefault="00F10AB4" w:rsidP="00F10AB4">
      <w:pPr>
        <w:bidi/>
        <w:jc w:val="both"/>
        <w:rPr>
          <w:rFonts w:asciiTheme="majorBidi" w:hAnsiTheme="majorBidi" w:cstheme="majorBidi"/>
          <w:b/>
          <w:bCs/>
          <w:u w:val="single"/>
          <w:rtl/>
        </w:rPr>
      </w:pPr>
    </w:p>
    <w:p w:rsidR="00DC4C29" w:rsidRPr="00B918B3" w:rsidRDefault="00F10AB4" w:rsidP="00F10AB4">
      <w:pPr>
        <w:bidi/>
        <w:jc w:val="both"/>
        <w:rPr>
          <w:rFonts w:asciiTheme="majorBidi" w:hAnsiTheme="majorBidi" w:cstheme="majorBidi"/>
          <w:u w:val="single"/>
        </w:rPr>
      </w:pPr>
      <w:r w:rsidRPr="00B918B3">
        <w:rPr>
          <w:rFonts w:asciiTheme="majorBidi" w:hAnsiTheme="majorBidi" w:cstheme="majorBidi"/>
          <w:b/>
          <w:bCs/>
          <w:u w:val="single"/>
          <w:rtl/>
        </w:rPr>
        <w:t xml:space="preserve">הרצאות 2-4: </w:t>
      </w:r>
      <w:r w:rsidR="00DC4C29" w:rsidRPr="00B918B3">
        <w:rPr>
          <w:rFonts w:asciiTheme="majorBidi" w:hAnsiTheme="majorBidi" w:cstheme="majorBidi"/>
          <w:b/>
          <w:bCs/>
          <w:u w:val="single"/>
          <w:rtl/>
        </w:rPr>
        <w:t>תקשורת – ממשל/פוליטיקה</w:t>
      </w:r>
      <w:r w:rsidR="00AC42EA" w:rsidRPr="00B918B3">
        <w:rPr>
          <w:rFonts w:asciiTheme="majorBidi" w:hAnsiTheme="majorBidi" w:cstheme="majorBidi"/>
          <w:b/>
          <w:bCs/>
          <w:u w:val="single"/>
          <w:rtl/>
        </w:rPr>
        <w:t xml:space="preserve"> </w:t>
      </w:r>
    </w:p>
    <w:p w:rsidR="00AC42EA" w:rsidRPr="00B918B3" w:rsidRDefault="00AC42EA" w:rsidP="00AC42EA">
      <w:pPr>
        <w:bidi/>
        <w:ind w:left="720"/>
        <w:jc w:val="both"/>
        <w:rPr>
          <w:rFonts w:asciiTheme="majorBidi" w:hAnsiTheme="majorBidi" w:cstheme="majorBidi"/>
          <w:b/>
          <w:bCs/>
          <w:rtl/>
        </w:rPr>
      </w:pPr>
    </w:p>
    <w:p w:rsidR="00AC42EA" w:rsidRPr="00B918B3" w:rsidRDefault="00AC42EA" w:rsidP="00F10AB4">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rsidR="00DC4C29" w:rsidRPr="00B918B3" w:rsidRDefault="00DC4C29" w:rsidP="00DC4C29">
      <w:pPr>
        <w:bidi/>
        <w:jc w:val="both"/>
        <w:rPr>
          <w:rFonts w:asciiTheme="majorBidi" w:hAnsiTheme="majorBidi" w:cstheme="majorBidi"/>
          <w:b/>
          <w:bCs/>
          <w:rtl/>
        </w:rPr>
      </w:pPr>
    </w:p>
    <w:p w:rsidR="00FC3AD6" w:rsidRPr="00B918B3" w:rsidRDefault="00FC3AD6"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Wolfe, Michelle, Jones, D. Bryan and Baumgartner, Frank M. (2013). "A Failure to Communicate: Agenda Setting in Media and Policy Studies". </w:t>
      </w:r>
      <w:r w:rsidRPr="00B918B3">
        <w:rPr>
          <w:rFonts w:asciiTheme="majorBidi" w:hAnsiTheme="majorBidi" w:cstheme="majorBidi"/>
          <w:i/>
          <w:iCs/>
          <w:sz w:val="24"/>
          <w:szCs w:val="24"/>
        </w:rPr>
        <w:t>Political Communication</w:t>
      </w:r>
      <w:r w:rsidRPr="00B918B3">
        <w:rPr>
          <w:rFonts w:asciiTheme="majorBidi" w:hAnsiTheme="majorBidi" w:cstheme="majorBidi"/>
          <w:sz w:val="24"/>
          <w:szCs w:val="24"/>
        </w:rPr>
        <w:t>, Vol. 30, 2: 175-192.</w:t>
      </w:r>
    </w:p>
    <w:p w:rsidR="00FC3AD6" w:rsidRPr="00B918B3" w:rsidRDefault="00FC3AD6" w:rsidP="00FC3AD6">
      <w:pPr>
        <w:pStyle w:val="a4"/>
        <w:autoSpaceDE/>
        <w:autoSpaceDN/>
        <w:bidi w:val="0"/>
        <w:jc w:val="both"/>
        <w:rPr>
          <w:rFonts w:asciiTheme="majorBidi" w:hAnsiTheme="majorBidi" w:cstheme="majorBidi"/>
          <w:sz w:val="24"/>
          <w:szCs w:val="24"/>
        </w:rPr>
      </w:pPr>
    </w:p>
    <w:p w:rsidR="00DC4C29" w:rsidRPr="00B918B3" w:rsidRDefault="00DC4C29" w:rsidP="00FC3AD6">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Schudson, Michael (2002). “What’s Unusual about Covering Politics as Usual”, in </w:t>
      </w:r>
      <w:hyperlink r:id="rId11" w:history="1">
        <w:r w:rsidRPr="00B918B3">
          <w:rPr>
            <w:rFonts w:asciiTheme="majorBidi" w:hAnsiTheme="majorBidi" w:cstheme="majorBidi"/>
            <w:sz w:val="24"/>
            <w:szCs w:val="24"/>
          </w:rPr>
          <w:t>Zelizer, Barbie</w:t>
        </w:r>
        <w:r w:rsidRPr="00B918B3">
          <w:rPr>
            <w:rFonts w:asciiTheme="majorBidi" w:hAnsiTheme="majorBidi" w:cstheme="majorBidi"/>
            <w:i/>
            <w:iCs/>
            <w:sz w:val="24"/>
            <w:szCs w:val="24"/>
          </w:rPr>
          <w:t xml:space="preserve"> </w:t>
        </w:r>
        <w:r w:rsidRPr="00B918B3">
          <w:rPr>
            <w:rFonts w:asciiTheme="majorBidi" w:hAnsiTheme="majorBidi" w:cstheme="majorBidi"/>
            <w:color w:val="000000" w:themeColor="text1"/>
            <w:sz w:val="24"/>
            <w:szCs w:val="24"/>
          </w:rPr>
          <w:t xml:space="preserve">&amp; Allan, Stuart (eds.), </w:t>
        </w:r>
        <w:r w:rsidRPr="00B918B3">
          <w:rPr>
            <w:rFonts w:asciiTheme="majorBidi" w:hAnsiTheme="majorBidi" w:cstheme="majorBidi"/>
            <w:i/>
            <w:iCs/>
            <w:color w:val="000000" w:themeColor="text1"/>
            <w:sz w:val="24"/>
            <w:szCs w:val="24"/>
          </w:rPr>
          <w:t>Journalism after September 11</w:t>
        </w:r>
      </w:hyperlink>
      <w:r w:rsidRPr="00B918B3">
        <w:rPr>
          <w:rFonts w:asciiTheme="majorBidi" w:hAnsiTheme="majorBidi" w:cstheme="majorBidi"/>
          <w:i/>
          <w:iCs/>
          <w:sz w:val="24"/>
          <w:szCs w:val="24"/>
        </w:rPr>
        <w:t>.</w:t>
      </w:r>
      <w:r w:rsidRPr="00B918B3">
        <w:rPr>
          <w:rFonts w:asciiTheme="majorBidi" w:hAnsiTheme="majorBidi" w:cstheme="majorBidi"/>
          <w:sz w:val="24"/>
          <w:szCs w:val="24"/>
        </w:rPr>
        <w:t xml:space="preserve"> New York: Routledge, 36-47.</w:t>
      </w:r>
    </w:p>
    <w:p w:rsidR="00BB2C43" w:rsidRPr="00B918B3" w:rsidRDefault="00BB2C43" w:rsidP="00BB2C43">
      <w:pPr>
        <w:pStyle w:val="a4"/>
        <w:autoSpaceDE/>
        <w:autoSpaceDN/>
        <w:bidi w:val="0"/>
        <w:jc w:val="both"/>
        <w:rPr>
          <w:rFonts w:asciiTheme="majorBidi" w:hAnsiTheme="majorBidi" w:cstheme="majorBidi"/>
          <w:sz w:val="24"/>
          <w:szCs w:val="24"/>
        </w:rPr>
      </w:pPr>
    </w:p>
    <w:p w:rsidR="00223784" w:rsidRDefault="00223784" w:rsidP="00223784">
      <w:pPr>
        <w:rPr>
          <w:rFonts w:asciiTheme="majorBidi" w:hAnsiTheme="majorBidi" w:cstheme="majorBidi"/>
        </w:rPr>
      </w:pPr>
      <w:r>
        <w:rPr>
          <w:rFonts w:asciiTheme="majorBidi" w:hAnsiTheme="majorBidi" w:cstheme="majorBidi"/>
        </w:rPr>
        <w:t xml:space="preserve">Deli Carpini, Michael X (2019). “Introduction: Digital Media and the Future(s) of Democracy”, in Deli Carpini, M. X (ed.), </w:t>
      </w:r>
      <w:r w:rsidRPr="00794C95">
        <w:rPr>
          <w:rFonts w:asciiTheme="majorBidi" w:hAnsiTheme="majorBidi" w:cstheme="majorBidi"/>
          <w:i/>
          <w:iCs/>
        </w:rPr>
        <w:t>Digital Media and Democratic Futures.</w:t>
      </w:r>
      <w:r>
        <w:rPr>
          <w:rFonts w:asciiTheme="majorBidi" w:hAnsiTheme="majorBidi" w:cstheme="majorBidi"/>
        </w:rPr>
        <w:t xml:space="preserve"> Philadelphia: University of Pennsylvania, 1-16.</w:t>
      </w:r>
    </w:p>
    <w:p w:rsidR="000E22F8" w:rsidRDefault="000E22F8" w:rsidP="00223784">
      <w:pPr>
        <w:rPr>
          <w:rFonts w:asciiTheme="majorBidi" w:hAnsiTheme="majorBidi" w:cstheme="majorBidi"/>
        </w:rPr>
      </w:pPr>
    </w:p>
    <w:p w:rsidR="00BB2C43" w:rsidRPr="00B918B3" w:rsidRDefault="00BB2C43" w:rsidP="00BB2C43">
      <w:pPr>
        <w:rPr>
          <w:rFonts w:asciiTheme="majorBidi" w:hAnsiTheme="majorBidi" w:cstheme="majorBidi"/>
        </w:rPr>
      </w:pPr>
      <w:r w:rsidRPr="00B918B3">
        <w:rPr>
          <w:rFonts w:asciiTheme="majorBidi" w:hAnsiTheme="majorBidi" w:cstheme="majorBidi"/>
        </w:rPr>
        <w:t xml:space="preserve">Still, John (2012). </w:t>
      </w:r>
      <w:r w:rsidRPr="00B918B3">
        <w:rPr>
          <w:rFonts w:asciiTheme="majorBidi" w:hAnsiTheme="majorBidi" w:cstheme="majorBidi"/>
          <w:i/>
          <w:iCs/>
        </w:rPr>
        <w:t>Journalism and Free Speech.</w:t>
      </w:r>
      <w:r w:rsidRPr="00B918B3">
        <w:rPr>
          <w:rFonts w:asciiTheme="majorBidi" w:hAnsiTheme="majorBidi" w:cstheme="majorBidi"/>
        </w:rPr>
        <w:t xml:space="preserve"> NY: Routledge. pp. 58-74.</w:t>
      </w:r>
    </w:p>
    <w:p w:rsidR="00BB2C43" w:rsidRPr="00B918B3" w:rsidRDefault="00BB2C43" w:rsidP="00BB2C43">
      <w:pPr>
        <w:pStyle w:val="a4"/>
        <w:autoSpaceDE/>
        <w:autoSpaceDN/>
        <w:bidi w:val="0"/>
        <w:jc w:val="both"/>
        <w:rPr>
          <w:rFonts w:asciiTheme="majorBidi" w:hAnsiTheme="majorBidi" w:cstheme="majorBidi"/>
          <w:sz w:val="24"/>
          <w:szCs w:val="24"/>
        </w:rPr>
      </w:pPr>
    </w:p>
    <w:p w:rsidR="00DC4C29" w:rsidRPr="00B918B3" w:rsidRDefault="00DC4C29" w:rsidP="000D4BAE">
      <w:pPr>
        <w:rPr>
          <w:rFonts w:asciiTheme="majorBidi" w:hAnsiTheme="majorBidi" w:cstheme="majorBidi"/>
        </w:rPr>
      </w:pPr>
      <w:r w:rsidRPr="00B918B3">
        <w:rPr>
          <w:rFonts w:asciiTheme="majorBidi" w:hAnsiTheme="majorBidi" w:cstheme="majorBidi"/>
        </w:rPr>
        <w:t xml:space="preserve">Bennett, Lance W., Lawrence, Regina G. and Livingston Steven (2007). </w:t>
      </w:r>
      <w:r w:rsidRPr="00B918B3">
        <w:rPr>
          <w:rFonts w:asciiTheme="majorBidi" w:hAnsiTheme="majorBidi" w:cstheme="majorBidi"/>
          <w:i/>
          <w:iCs/>
        </w:rPr>
        <w:t>When the Press Fails.</w:t>
      </w:r>
      <w:r w:rsidRPr="00B918B3">
        <w:rPr>
          <w:rFonts w:asciiTheme="majorBidi" w:hAnsiTheme="majorBidi" w:cstheme="majorBidi"/>
        </w:rPr>
        <w:t xml:space="preserve"> Chicago: The University of Chicago Press</w:t>
      </w:r>
      <w:r w:rsidR="00036E47" w:rsidRPr="00B918B3">
        <w:rPr>
          <w:rFonts w:asciiTheme="majorBidi" w:hAnsiTheme="majorBidi" w:cstheme="majorBidi"/>
        </w:rPr>
        <w:t>.</w:t>
      </w:r>
      <w:r w:rsidRPr="00B918B3">
        <w:rPr>
          <w:rFonts w:asciiTheme="majorBidi" w:hAnsiTheme="majorBidi" w:cstheme="majorBidi"/>
        </w:rPr>
        <w:t xml:space="preserve"> </w:t>
      </w:r>
      <w:r w:rsidR="000D4BAE" w:rsidRPr="00B918B3">
        <w:rPr>
          <w:rFonts w:asciiTheme="majorBidi" w:hAnsiTheme="majorBidi" w:cstheme="majorBidi"/>
        </w:rPr>
        <w:t>Chapter 2 - “The Semi-Independent Press: A Theory of News and Democracy”, 46-71.</w:t>
      </w:r>
    </w:p>
    <w:p w:rsidR="00DC4C29" w:rsidRDefault="00DC4C29" w:rsidP="00DC4C29">
      <w:pPr>
        <w:rPr>
          <w:rFonts w:asciiTheme="majorBidi" w:hAnsiTheme="majorBidi" w:cstheme="majorBidi"/>
        </w:rPr>
      </w:pPr>
    </w:p>
    <w:p w:rsidR="00223784" w:rsidRPr="00B918B3" w:rsidRDefault="00223784" w:rsidP="00DC4C29">
      <w:pPr>
        <w:rPr>
          <w:rFonts w:asciiTheme="majorBidi" w:hAnsiTheme="majorBidi" w:cstheme="majorBidi"/>
        </w:rPr>
      </w:pPr>
    </w:p>
    <w:p w:rsidR="00DC4C29" w:rsidRPr="00B918B3" w:rsidRDefault="00DC4C29" w:rsidP="00DC4C29">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Brown, Katherine A. &amp; Gitlin, Todd (2011). </w:t>
      </w:r>
      <w:r w:rsidR="00036E47" w:rsidRPr="00B918B3">
        <w:rPr>
          <w:rFonts w:asciiTheme="majorBidi" w:hAnsiTheme="majorBidi" w:cstheme="majorBidi"/>
        </w:rPr>
        <w:t>"</w:t>
      </w:r>
      <w:r w:rsidRPr="00B918B3">
        <w:rPr>
          <w:rFonts w:asciiTheme="majorBidi" w:hAnsiTheme="majorBidi" w:cstheme="majorBidi"/>
        </w:rPr>
        <w:t xml:space="preserve">Partisans, Watchdogs, and Entertainers: The Press for Democracy and its Limits",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74-88. </w:t>
      </w:r>
    </w:p>
    <w:p w:rsidR="00677BEA" w:rsidRPr="00B918B3" w:rsidRDefault="00677BEA" w:rsidP="00AC42EA">
      <w:pPr>
        <w:bidi/>
        <w:ind w:left="720"/>
        <w:jc w:val="both"/>
        <w:rPr>
          <w:rFonts w:asciiTheme="majorBidi" w:hAnsiTheme="majorBidi" w:cstheme="majorBidi"/>
          <w:b/>
          <w:bCs/>
          <w:rtl/>
        </w:rPr>
      </w:pPr>
    </w:p>
    <w:p w:rsidR="00AC42EA" w:rsidRPr="00B918B3" w:rsidRDefault="00AC42EA" w:rsidP="00F10AB4">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rsidR="00AC42EA" w:rsidRPr="00B918B3" w:rsidRDefault="00AC42EA" w:rsidP="00AC42EA">
      <w:pPr>
        <w:tabs>
          <w:tab w:val="left" w:pos="375"/>
          <w:tab w:val="left" w:pos="2643"/>
          <w:tab w:val="right" w:pos="8029"/>
        </w:tabs>
        <w:bidi/>
        <w:ind w:right="-108"/>
        <w:jc w:val="both"/>
        <w:rPr>
          <w:rFonts w:asciiTheme="majorBidi" w:hAnsiTheme="majorBidi" w:cstheme="majorBidi"/>
          <w:rtl/>
        </w:rPr>
      </w:pPr>
    </w:p>
    <w:p w:rsidR="002B1BC9" w:rsidRPr="00B918B3" w:rsidRDefault="0089163E" w:rsidP="00DC4C29">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Bloch-Elkon, Yaeli and Nacos L., Brigitte (2014). "</w:t>
      </w:r>
      <w:r w:rsidRPr="00B918B3">
        <w:rPr>
          <w:rStyle w:val="a9"/>
          <w:rFonts w:asciiTheme="majorBidi" w:hAnsiTheme="majorBidi" w:cstheme="majorBidi"/>
          <w:b w:val="0"/>
          <w:bCs w:val="0"/>
          <w:shd w:val="clear" w:color="auto" w:fill="FFFFFF"/>
        </w:rPr>
        <w:t>News and Entertainment Media: Government’s Big Helpers in the Selling of Counterterrorism"</w:t>
      </w:r>
      <w:r w:rsidRPr="00B918B3">
        <w:rPr>
          <w:rFonts w:asciiTheme="majorBidi" w:hAnsiTheme="majorBidi" w:cstheme="majorBidi"/>
        </w:rPr>
        <w:t xml:space="preserve">, </w:t>
      </w:r>
      <w:r w:rsidRPr="00B918B3">
        <w:rPr>
          <w:rFonts w:asciiTheme="majorBidi" w:hAnsiTheme="majorBidi" w:cstheme="majorBidi"/>
          <w:i/>
          <w:iCs/>
        </w:rPr>
        <w:t>Perspectives on Terrorism</w:t>
      </w:r>
      <w:r w:rsidR="002B1BC9" w:rsidRPr="00B918B3">
        <w:rPr>
          <w:rFonts w:asciiTheme="majorBidi" w:hAnsiTheme="majorBidi" w:cstheme="majorBidi"/>
        </w:rPr>
        <w:t xml:space="preserve">, 8: </w:t>
      </w:r>
      <w:r w:rsidRPr="00B918B3">
        <w:rPr>
          <w:rFonts w:asciiTheme="majorBidi" w:hAnsiTheme="majorBidi" w:cstheme="majorBidi"/>
        </w:rPr>
        <w:t>18-32.</w:t>
      </w:r>
    </w:p>
    <w:p w:rsidR="00DC4C29" w:rsidRPr="00B918B3" w:rsidRDefault="00DC4C29" w:rsidP="00DC4C29">
      <w:pPr>
        <w:pStyle w:val="a4"/>
        <w:autoSpaceDE/>
        <w:autoSpaceDN/>
        <w:bidi w:val="0"/>
        <w:jc w:val="both"/>
        <w:rPr>
          <w:rFonts w:asciiTheme="majorBidi" w:hAnsiTheme="majorBidi" w:cstheme="majorBidi"/>
          <w:sz w:val="24"/>
          <w:szCs w:val="24"/>
        </w:rPr>
      </w:pPr>
    </w:p>
    <w:p w:rsidR="00DC4C29" w:rsidRPr="00B918B3" w:rsidRDefault="00DC4C29" w:rsidP="004A3F5D">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Norris, Pippa (2000). </w:t>
      </w:r>
      <w:r w:rsidRPr="00B918B3">
        <w:rPr>
          <w:rFonts w:asciiTheme="majorBidi" w:hAnsiTheme="majorBidi" w:cstheme="majorBidi"/>
          <w:i/>
          <w:iCs/>
          <w:sz w:val="24"/>
          <w:szCs w:val="24"/>
        </w:rPr>
        <w:t>A Virtuous Circle</w:t>
      </w:r>
      <w:r w:rsidRPr="00B918B3">
        <w:rPr>
          <w:rFonts w:asciiTheme="majorBidi" w:hAnsiTheme="majorBidi" w:cstheme="majorBidi"/>
          <w:sz w:val="24"/>
          <w:szCs w:val="24"/>
        </w:rPr>
        <w:t>. Cambridge: Cambridge University Press.</w:t>
      </w:r>
      <w:r w:rsidR="00036E47" w:rsidRPr="00B918B3">
        <w:rPr>
          <w:rFonts w:asciiTheme="majorBidi" w:hAnsiTheme="majorBidi" w:cstheme="majorBidi"/>
          <w:sz w:val="24"/>
          <w:szCs w:val="24"/>
        </w:rPr>
        <w:t xml:space="preserve"> </w:t>
      </w:r>
    </w:p>
    <w:p w:rsidR="008F6845" w:rsidRPr="00B918B3" w:rsidRDefault="008F6845" w:rsidP="008F6845">
      <w:pPr>
        <w:pStyle w:val="a4"/>
        <w:autoSpaceDE/>
        <w:autoSpaceDN/>
        <w:bidi w:val="0"/>
        <w:jc w:val="both"/>
        <w:rPr>
          <w:rFonts w:asciiTheme="majorBidi" w:hAnsiTheme="majorBidi" w:cstheme="majorBidi"/>
          <w:sz w:val="24"/>
          <w:szCs w:val="24"/>
        </w:rPr>
      </w:pPr>
    </w:p>
    <w:p w:rsidR="008F6845" w:rsidRPr="00B918B3" w:rsidRDefault="008F6845" w:rsidP="00DC4C29">
      <w:pPr>
        <w:jc w:val="both"/>
        <w:rPr>
          <w:rFonts w:asciiTheme="majorBidi" w:hAnsiTheme="majorBidi" w:cstheme="majorBidi"/>
          <w:b/>
          <w:bCs/>
          <w:rtl/>
        </w:rPr>
      </w:pPr>
    </w:p>
    <w:p w:rsidR="00DC4C29" w:rsidRPr="00B918B3" w:rsidRDefault="00DC4C29" w:rsidP="00DC4C29">
      <w:pPr>
        <w:jc w:val="both"/>
        <w:rPr>
          <w:rFonts w:asciiTheme="majorBidi" w:hAnsiTheme="majorBidi" w:cstheme="majorBidi"/>
          <w:b/>
          <w:bCs/>
        </w:rPr>
      </w:pPr>
      <w:r w:rsidRPr="00B918B3">
        <w:rPr>
          <w:rFonts w:asciiTheme="majorBidi" w:hAnsiTheme="majorBidi" w:cstheme="majorBidi"/>
          <w:b/>
          <w:bCs/>
        </w:rPr>
        <w:t>[Rallying around the Flag]</w:t>
      </w:r>
      <w:r w:rsidR="000411D9" w:rsidRPr="00B918B3">
        <w:rPr>
          <w:rFonts w:asciiTheme="majorBidi" w:hAnsiTheme="majorBidi" w:cstheme="majorBidi"/>
          <w:b/>
          <w:bCs/>
        </w:rPr>
        <w:t xml:space="preserve"> </w:t>
      </w:r>
      <w:r w:rsidR="000411D9" w:rsidRPr="00B918B3">
        <w:rPr>
          <w:rFonts w:asciiTheme="majorBidi" w:hAnsiTheme="majorBidi" w:cstheme="majorBidi"/>
          <w:b/>
          <w:bCs/>
          <w:rtl/>
        </w:rPr>
        <w:t>כינוס סביב הדגל</w:t>
      </w:r>
    </w:p>
    <w:p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rsidR="009C7D02" w:rsidRPr="00B918B3" w:rsidRDefault="009C7D02" w:rsidP="009C7D02">
      <w:pPr>
        <w:bidi/>
        <w:ind w:left="720"/>
        <w:jc w:val="both"/>
        <w:rPr>
          <w:rFonts w:asciiTheme="majorBidi" w:hAnsiTheme="majorBidi" w:cstheme="majorBidi"/>
          <w:b/>
          <w:bCs/>
          <w:rtl/>
        </w:rPr>
      </w:pPr>
    </w:p>
    <w:p w:rsidR="00DC4C29" w:rsidRPr="00B918B3" w:rsidRDefault="008C2689" w:rsidP="006E4815">
      <w:pPr>
        <w:pStyle w:val="a4"/>
        <w:autoSpaceDE/>
        <w:autoSpaceDN/>
        <w:bidi w:val="0"/>
        <w:jc w:val="both"/>
        <w:rPr>
          <w:rFonts w:asciiTheme="majorBidi" w:hAnsiTheme="majorBidi" w:cstheme="majorBidi"/>
          <w:sz w:val="24"/>
          <w:szCs w:val="24"/>
        </w:rPr>
      </w:pPr>
      <w:hyperlink r:id="rId12" w:history="1">
        <w:r w:rsidR="006C0BE2" w:rsidRPr="00B918B3">
          <w:rPr>
            <w:rFonts w:asciiTheme="majorBidi" w:hAnsiTheme="majorBidi" w:cstheme="majorBidi"/>
            <w:sz w:val="24"/>
            <w:szCs w:val="24"/>
          </w:rPr>
          <w:t xml:space="preserve">Baum, Matthew A. </w:t>
        </w:r>
        <w:r w:rsidR="00DC4C29" w:rsidRPr="00B918B3">
          <w:rPr>
            <w:rFonts w:asciiTheme="majorBidi" w:hAnsiTheme="majorBidi" w:cstheme="majorBidi"/>
            <w:sz w:val="24"/>
            <w:szCs w:val="24"/>
          </w:rPr>
          <w:t>(2002). “The Constituent Foundations of the Rally-Round-the-Flag Phenomenon</w:t>
        </w:r>
        <w:r w:rsidR="00FC3AD6" w:rsidRPr="00B918B3">
          <w:rPr>
            <w:rFonts w:asciiTheme="majorBidi" w:hAnsiTheme="majorBidi" w:cstheme="majorBidi"/>
            <w:sz w:val="24"/>
            <w:szCs w:val="24"/>
          </w:rPr>
          <w:t>"</w:t>
        </w:r>
        <w:r w:rsidR="00DC4C29" w:rsidRPr="00B918B3">
          <w:rPr>
            <w:rFonts w:asciiTheme="majorBidi" w:hAnsiTheme="majorBidi" w:cstheme="majorBidi"/>
            <w:sz w:val="24"/>
            <w:szCs w:val="24"/>
          </w:rPr>
          <w:t>,</w:t>
        </w:r>
        <w:r w:rsidR="00DC4C29" w:rsidRPr="00B918B3">
          <w:rPr>
            <w:rFonts w:asciiTheme="majorBidi" w:hAnsiTheme="majorBidi" w:cstheme="majorBidi"/>
            <w:i/>
            <w:iCs/>
            <w:sz w:val="24"/>
            <w:szCs w:val="24"/>
          </w:rPr>
          <w:t xml:space="preserve"> International Studies Quarterly</w:t>
        </w:r>
        <w:r w:rsidR="00F823F5" w:rsidRPr="00B918B3">
          <w:rPr>
            <w:rFonts w:asciiTheme="majorBidi" w:hAnsiTheme="majorBidi" w:cstheme="majorBidi"/>
            <w:i/>
            <w:iCs/>
            <w:sz w:val="24"/>
            <w:szCs w:val="24"/>
          </w:rPr>
          <w:t>,</w:t>
        </w:r>
        <w:r w:rsidR="006E4815" w:rsidRPr="00B918B3">
          <w:rPr>
            <w:rFonts w:asciiTheme="majorBidi" w:hAnsiTheme="majorBidi" w:cstheme="majorBidi"/>
            <w:sz w:val="24"/>
            <w:szCs w:val="24"/>
          </w:rPr>
          <w:t xml:space="preserve"> </w:t>
        </w:r>
        <w:r w:rsidR="00DC4C29" w:rsidRPr="00B918B3">
          <w:rPr>
            <w:rFonts w:asciiTheme="majorBidi" w:hAnsiTheme="majorBidi" w:cstheme="majorBidi"/>
            <w:sz w:val="24"/>
            <w:szCs w:val="24"/>
          </w:rPr>
          <w:t>46</w:t>
        </w:r>
        <w:r w:rsidR="006E4815" w:rsidRPr="00B918B3">
          <w:rPr>
            <w:rFonts w:asciiTheme="majorBidi" w:hAnsiTheme="majorBidi" w:cstheme="majorBidi"/>
            <w:sz w:val="24"/>
            <w:szCs w:val="24"/>
          </w:rPr>
          <w:t xml:space="preserve">, </w:t>
        </w:r>
        <w:r w:rsidR="00DC4C29" w:rsidRPr="00B918B3">
          <w:rPr>
            <w:rFonts w:asciiTheme="majorBidi" w:hAnsiTheme="majorBidi" w:cstheme="majorBidi"/>
            <w:sz w:val="24"/>
            <w:szCs w:val="24"/>
          </w:rPr>
          <w:t>2: 263-298.</w:t>
        </w:r>
      </w:hyperlink>
    </w:p>
    <w:p w:rsidR="009C7D02" w:rsidRPr="00B918B3" w:rsidRDefault="009C7D02" w:rsidP="009C7D02">
      <w:pPr>
        <w:pStyle w:val="a4"/>
        <w:autoSpaceDE/>
        <w:autoSpaceDN/>
        <w:bidi w:val="0"/>
        <w:jc w:val="both"/>
        <w:rPr>
          <w:rFonts w:asciiTheme="majorBidi" w:hAnsiTheme="majorBidi" w:cstheme="majorBidi"/>
          <w:sz w:val="24"/>
          <w:szCs w:val="24"/>
        </w:rPr>
      </w:pPr>
    </w:p>
    <w:p w:rsidR="009C7D02" w:rsidRPr="00B918B3" w:rsidRDefault="009C7D02" w:rsidP="009C7D02">
      <w:pPr>
        <w:jc w:val="both"/>
        <w:rPr>
          <w:rFonts w:asciiTheme="majorBidi" w:hAnsiTheme="majorBidi" w:cstheme="majorBidi"/>
        </w:rPr>
      </w:pPr>
      <w:r w:rsidRPr="00B918B3">
        <w:rPr>
          <w:rFonts w:asciiTheme="majorBidi" w:hAnsiTheme="majorBidi" w:cstheme="majorBidi"/>
        </w:rPr>
        <w:t>Glazier, Rebecca A. and Boydstun, Amber E. (2012). "The President, the Press, and the War: A Tale of Two Framing Agendas", Political Communication, 29, 4: 428-446.</w:t>
      </w:r>
    </w:p>
    <w:p w:rsidR="00F10AB4" w:rsidRPr="00B918B3" w:rsidRDefault="00F10AB4" w:rsidP="00F10AB4">
      <w:pPr>
        <w:bidi/>
        <w:jc w:val="both"/>
        <w:rPr>
          <w:rFonts w:asciiTheme="majorBidi" w:hAnsiTheme="majorBidi" w:cstheme="majorBidi"/>
          <w:b/>
          <w:bCs/>
          <w:u w:val="single"/>
          <w:rtl/>
        </w:rPr>
      </w:pPr>
    </w:p>
    <w:p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rsidR="00DC4C29" w:rsidRPr="00B918B3" w:rsidRDefault="00DC4C29" w:rsidP="00DC4C29">
      <w:pPr>
        <w:jc w:val="both"/>
        <w:rPr>
          <w:rFonts w:asciiTheme="majorBidi" w:hAnsiTheme="majorBidi" w:cstheme="majorBidi"/>
        </w:rPr>
      </w:pPr>
    </w:p>
    <w:p w:rsidR="005959EF" w:rsidRPr="00B918B3" w:rsidRDefault="005959EF" w:rsidP="00DC4C29">
      <w:pPr>
        <w:jc w:val="both"/>
        <w:rPr>
          <w:rStyle w:val="pagerange"/>
          <w:rFonts w:asciiTheme="majorBidi" w:hAnsiTheme="majorBidi" w:cstheme="majorBidi"/>
          <w:color w:val="333333"/>
          <w:shd w:val="clear" w:color="auto" w:fill="FFFFFF"/>
        </w:rPr>
      </w:pPr>
      <w:r w:rsidRPr="00B918B3">
        <w:rPr>
          <w:rStyle w:val="authors"/>
          <w:rFonts w:asciiTheme="majorBidi" w:hAnsiTheme="majorBidi" w:cstheme="majorBidi"/>
          <w:color w:val="333333"/>
          <w:shd w:val="clear" w:color="auto" w:fill="FFFFFF"/>
        </w:rPr>
        <w:t>Porat, Roni et al. (2019). “</w:t>
      </w:r>
      <w:r w:rsidRPr="00B918B3">
        <w:rPr>
          <w:rStyle w:val="arttitle"/>
          <w:rFonts w:asciiTheme="majorBidi" w:hAnsiTheme="majorBidi" w:cstheme="majorBidi"/>
          <w:color w:val="333333"/>
          <w:shd w:val="clear" w:color="auto" w:fill="FFFFFF"/>
        </w:rPr>
        <w:t>Motivated emotion and the rally around the flag effect: liberals are motivated to feel collective angst when faced with existential threat”,</w:t>
      </w:r>
      <w:r w:rsidRPr="00B918B3">
        <w:rPr>
          <w:rFonts w:asciiTheme="majorBidi" w:hAnsiTheme="majorBidi" w:cstheme="majorBidi"/>
          <w:color w:val="333333"/>
          <w:shd w:val="clear" w:color="auto" w:fill="FFFFFF"/>
        </w:rPr>
        <w:t> </w:t>
      </w:r>
      <w:r w:rsidRPr="00B918B3">
        <w:rPr>
          <w:rStyle w:val="serialtitle"/>
          <w:rFonts w:asciiTheme="majorBidi" w:hAnsiTheme="majorBidi" w:cstheme="majorBidi"/>
          <w:i/>
          <w:iCs/>
          <w:color w:val="333333"/>
          <w:shd w:val="clear" w:color="auto" w:fill="FFFFFF"/>
        </w:rPr>
        <w:t>Cognition and Emotion</w:t>
      </w:r>
      <w:r w:rsidRPr="00B918B3">
        <w:rPr>
          <w:rStyle w:val="serialtitle"/>
          <w:rFonts w:asciiTheme="majorBidi" w:hAnsiTheme="majorBidi" w:cstheme="majorBidi"/>
          <w:color w:val="333333"/>
          <w:shd w:val="clear" w:color="auto" w:fill="FFFFFF"/>
        </w:rPr>
        <w:t>,</w:t>
      </w:r>
      <w:r w:rsidRPr="00B918B3">
        <w:rPr>
          <w:rFonts w:asciiTheme="majorBidi" w:hAnsiTheme="majorBidi" w:cstheme="majorBidi"/>
          <w:color w:val="333333"/>
          <w:shd w:val="clear" w:color="auto" w:fill="FFFFFF"/>
        </w:rPr>
        <w:t> </w:t>
      </w:r>
      <w:r w:rsidRPr="00B918B3">
        <w:rPr>
          <w:rStyle w:val="volumeissue"/>
          <w:rFonts w:asciiTheme="majorBidi" w:hAnsiTheme="majorBidi" w:cstheme="majorBidi"/>
          <w:color w:val="333333"/>
          <w:shd w:val="clear" w:color="auto" w:fill="FFFFFF"/>
        </w:rPr>
        <w:t>33:3:</w:t>
      </w:r>
      <w:r w:rsidRPr="00B918B3">
        <w:rPr>
          <w:rFonts w:asciiTheme="majorBidi" w:hAnsiTheme="majorBidi" w:cstheme="majorBidi"/>
          <w:color w:val="333333"/>
          <w:shd w:val="clear" w:color="auto" w:fill="FFFFFF"/>
        </w:rPr>
        <w:t> </w:t>
      </w:r>
      <w:r w:rsidRPr="00B918B3">
        <w:rPr>
          <w:rStyle w:val="pagerange"/>
          <w:rFonts w:asciiTheme="majorBidi" w:hAnsiTheme="majorBidi" w:cstheme="majorBidi"/>
          <w:color w:val="333333"/>
          <w:shd w:val="clear" w:color="auto" w:fill="FFFFFF"/>
        </w:rPr>
        <w:t>480-491.</w:t>
      </w:r>
    </w:p>
    <w:p w:rsidR="005959EF" w:rsidRPr="00B918B3" w:rsidRDefault="005959EF" w:rsidP="00DC4C29">
      <w:pPr>
        <w:jc w:val="both"/>
        <w:rPr>
          <w:rFonts w:asciiTheme="majorBidi" w:hAnsiTheme="majorBidi" w:cstheme="majorBidi"/>
        </w:rPr>
      </w:pPr>
    </w:p>
    <w:p w:rsidR="00DC4C29" w:rsidRPr="00B918B3" w:rsidRDefault="00DC4C29" w:rsidP="00DC4C29">
      <w:pPr>
        <w:jc w:val="both"/>
        <w:rPr>
          <w:rFonts w:asciiTheme="majorBidi" w:hAnsiTheme="majorBidi" w:cstheme="majorBidi"/>
        </w:rPr>
      </w:pPr>
      <w:r w:rsidRPr="00B918B3">
        <w:rPr>
          <w:rFonts w:asciiTheme="majorBidi" w:hAnsiTheme="majorBidi" w:cstheme="majorBidi"/>
        </w:rPr>
        <w:t xml:space="preserve">Brody, Richard (1984). “International Crises: A Rallying Point for the President?” </w:t>
      </w:r>
      <w:r w:rsidRPr="00B918B3">
        <w:rPr>
          <w:rFonts w:asciiTheme="majorBidi" w:hAnsiTheme="majorBidi" w:cstheme="majorBidi"/>
          <w:i/>
          <w:iCs/>
        </w:rPr>
        <w:t>Public Opinion</w:t>
      </w:r>
      <w:r w:rsidRPr="00B918B3">
        <w:rPr>
          <w:rFonts w:asciiTheme="majorBidi" w:hAnsiTheme="majorBidi" w:cstheme="majorBidi"/>
        </w:rPr>
        <w:t>, Vol. 6: 41-43, 60.</w:t>
      </w:r>
    </w:p>
    <w:p w:rsidR="001505A8" w:rsidRPr="00B918B3" w:rsidRDefault="001505A8" w:rsidP="00DC4C29">
      <w:pPr>
        <w:jc w:val="both"/>
        <w:rPr>
          <w:rFonts w:asciiTheme="majorBidi" w:hAnsiTheme="majorBidi" w:cstheme="majorBidi"/>
        </w:rPr>
      </w:pPr>
    </w:p>
    <w:p w:rsidR="00FA4F08" w:rsidRPr="00B918B3" w:rsidRDefault="00FA4F08" w:rsidP="000D4BAE">
      <w:pPr>
        <w:jc w:val="both"/>
        <w:rPr>
          <w:rFonts w:asciiTheme="majorBidi" w:hAnsiTheme="majorBidi" w:cstheme="majorBidi"/>
        </w:rPr>
      </w:pPr>
    </w:p>
    <w:p w:rsidR="001E5D9E" w:rsidRPr="00B918B3" w:rsidRDefault="001E5D9E" w:rsidP="001E5D9E">
      <w:pPr>
        <w:bidi/>
        <w:jc w:val="both"/>
        <w:rPr>
          <w:rFonts w:asciiTheme="majorBidi" w:hAnsiTheme="majorBidi" w:cstheme="majorBidi"/>
          <w:b/>
          <w:bCs/>
        </w:rPr>
      </w:pPr>
    </w:p>
    <w:p w:rsidR="00DC4C29" w:rsidRPr="00B918B3" w:rsidRDefault="00F10AB4" w:rsidP="00F10AB4">
      <w:pPr>
        <w:bidi/>
        <w:jc w:val="both"/>
        <w:rPr>
          <w:rFonts w:asciiTheme="majorBidi" w:hAnsiTheme="majorBidi" w:cstheme="majorBidi"/>
          <w:b/>
          <w:bCs/>
          <w:u w:val="single"/>
          <w:rtl/>
        </w:rPr>
      </w:pPr>
      <w:r w:rsidRPr="00B918B3">
        <w:rPr>
          <w:rFonts w:asciiTheme="majorBidi" w:hAnsiTheme="majorBidi" w:cstheme="majorBidi"/>
          <w:b/>
          <w:bCs/>
          <w:u w:val="single"/>
          <w:rtl/>
        </w:rPr>
        <w:t xml:space="preserve">הרצאות 5-8: </w:t>
      </w:r>
      <w:r w:rsidR="00DC4C29" w:rsidRPr="00B918B3">
        <w:rPr>
          <w:rFonts w:asciiTheme="majorBidi" w:hAnsiTheme="majorBidi" w:cstheme="majorBidi"/>
          <w:b/>
          <w:bCs/>
          <w:u w:val="single"/>
          <w:rtl/>
        </w:rPr>
        <w:t>עמדות לבחינת תפקודי התקשורת</w:t>
      </w:r>
      <w:r w:rsidR="00DC4C29" w:rsidRPr="00B918B3">
        <w:rPr>
          <w:rFonts w:asciiTheme="majorBidi" w:hAnsiTheme="majorBidi" w:cstheme="majorBidi"/>
          <w:b/>
          <w:bCs/>
          <w:u w:val="single"/>
        </w:rPr>
        <w:t xml:space="preserve"> </w:t>
      </w:r>
      <w:r w:rsidR="009C7D02" w:rsidRPr="00B918B3">
        <w:rPr>
          <w:rFonts w:asciiTheme="majorBidi" w:hAnsiTheme="majorBidi" w:cstheme="majorBidi"/>
          <w:b/>
          <w:bCs/>
          <w:u w:val="single"/>
          <w:rtl/>
        </w:rPr>
        <w:t>- סוגי ההשפעות (</w:t>
      </w:r>
      <w:r w:rsidR="00677BEA" w:rsidRPr="00B918B3">
        <w:rPr>
          <w:rFonts w:asciiTheme="majorBidi" w:hAnsiTheme="majorBidi" w:cstheme="majorBidi"/>
          <w:b/>
          <w:bCs/>
          <w:u w:val="single"/>
          <w:rtl/>
        </w:rPr>
        <w:t xml:space="preserve">דיון </w:t>
      </w:r>
      <w:r w:rsidR="00677BEA" w:rsidRPr="00B918B3">
        <w:rPr>
          <w:rFonts w:asciiTheme="majorBidi" w:hAnsiTheme="majorBidi" w:cstheme="majorBidi"/>
          <w:b/>
          <w:bCs/>
          <w:u w:val="single"/>
        </w:rPr>
        <w:t>I</w:t>
      </w:r>
      <w:r w:rsidR="009C7D02" w:rsidRPr="00B918B3">
        <w:rPr>
          <w:rFonts w:asciiTheme="majorBidi" w:hAnsiTheme="majorBidi" w:cstheme="majorBidi"/>
          <w:b/>
          <w:bCs/>
          <w:u w:val="single"/>
          <w:rtl/>
        </w:rPr>
        <w:t>)</w:t>
      </w:r>
    </w:p>
    <w:p w:rsidR="009C7D02" w:rsidRPr="00B918B3" w:rsidRDefault="009C7D02" w:rsidP="009C7D02">
      <w:pPr>
        <w:pStyle w:val="aa"/>
        <w:bidi/>
        <w:jc w:val="both"/>
        <w:rPr>
          <w:rFonts w:asciiTheme="majorBidi" w:hAnsiTheme="majorBidi" w:cstheme="majorBidi"/>
          <w:b/>
          <w:bCs/>
          <w:rtl/>
        </w:rPr>
      </w:pPr>
    </w:p>
    <w:p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rsidR="009C7D02" w:rsidRPr="00B918B3" w:rsidRDefault="009C7D02" w:rsidP="009C7D02">
      <w:pPr>
        <w:pStyle w:val="aa"/>
        <w:bidi/>
        <w:jc w:val="both"/>
        <w:rPr>
          <w:rFonts w:asciiTheme="majorBidi" w:hAnsiTheme="majorBidi" w:cstheme="majorBidi"/>
          <w:b/>
          <w:bCs/>
          <w:rtl/>
        </w:rPr>
      </w:pPr>
    </w:p>
    <w:p w:rsidR="00DC4C29" w:rsidRPr="00B918B3" w:rsidRDefault="00DC4C29" w:rsidP="00DC4C29">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Jerit, Jennifer &amp; Barabas, Jason (2011). "Exposure Measures and Content Analysis in Media Effects Studies",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139-155. </w:t>
      </w:r>
    </w:p>
    <w:p w:rsidR="00DC4C29" w:rsidRPr="00B918B3" w:rsidRDefault="00DC4C29" w:rsidP="00DC4C29">
      <w:pPr>
        <w:rPr>
          <w:rFonts w:asciiTheme="majorBidi" w:hAnsiTheme="majorBidi" w:cstheme="majorBidi"/>
        </w:rPr>
      </w:pPr>
    </w:p>
    <w:p w:rsidR="00664091" w:rsidRPr="00B918B3" w:rsidRDefault="00664091" w:rsidP="00664091">
      <w:pPr>
        <w:rPr>
          <w:rFonts w:asciiTheme="majorBidi" w:hAnsiTheme="majorBidi" w:cstheme="majorBidi"/>
        </w:rPr>
      </w:pPr>
      <w:r w:rsidRPr="00B918B3">
        <w:rPr>
          <w:rFonts w:asciiTheme="majorBidi" w:hAnsiTheme="majorBidi" w:cstheme="majorBidi"/>
        </w:rPr>
        <w:t>Valkenburg, Patti M., Peter, Jochen and Walther, Joseph B. (2016). "</w:t>
      </w:r>
      <w:r w:rsidRPr="00B918B3">
        <w:rPr>
          <w:rStyle w:val="hlfld-title"/>
          <w:rFonts w:asciiTheme="majorBidi" w:hAnsiTheme="majorBidi" w:cstheme="majorBidi"/>
          <w:color w:val="000000"/>
        </w:rPr>
        <w:t>Media Effects: Theory and Research</w:t>
      </w:r>
      <w:r w:rsidRPr="00B918B3">
        <w:rPr>
          <w:rFonts w:asciiTheme="majorBidi" w:hAnsiTheme="majorBidi" w:cstheme="majorBidi"/>
        </w:rPr>
        <w:t xml:space="preserve">", </w:t>
      </w:r>
      <w:r w:rsidRPr="00B918B3">
        <w:rPr>
          <w:rFonts w:asciiTheme="majorBidi" w:hAnsiTheme="majorBidi" w:cstheme="majorBidi"/>
          <w:i/>
          <w:iCs/>
          <w:color w:val="000000"/>
        </w:rPr>
        <w:t>Annual Review of Psychology</w:t>
      </w:r>
      <w:r w:rsidRPr="00B918B3">
        <w:rPr>
          <w:rFonts w:asciiTheme="majorBidi" w:hAnsiTheme="majorBidi" w:cstheme="majorBidi"/>
        </w:rPr>
        <w:t>,</w:t>
      </w:r>
      <w:r w:rsidRPr="00B918B3">
        <w:rPr>
          <w:rFonts w:asciiTheme="majorBidi" w:hAnsiTheme="majorBidi" w:cstheme="majorBidi"/>
          <w:color w:val="000000"/>
        </w:rPr>
        <w:t xml:space="preserve"> 67: 315-338 .</w:t>
      </w:r>
    </w:p>
    <w:p w:rsidR="00664091" w:rsidRPr="00B918B3" w:rsidRDefault="00664091" w:rsidP="00DC4C29">
      <w:pPr>
        <w:rPr>
          <w:rFonts w:asciiTheme="majorBidi" w:hAnsiTheme="majorBidi" w:cstheme="majorBidi"/>
        </w:rPr>
      </w:pPr>
    </w:p>
    <w:p w:rsidR="00DC4C29" w:rsidRPr="00B918B3" w:rsidRDefault="00DC4C29" w:rsidP="00DC4C29">
      <w:pPr>
        <w:rPr>
          <w:rFonts w:asciiTheme="majorBidi" w:hAnsiTheme="majorBidi" w:cstheme="majorBidi"/>
        </w:rPr>
      </w:pPr>
      <w:r w:rsidRPr="00B918B3">
        <w:rPr>
          <w:rFonts w:asciiTheme="majorBidi" w:hAnsiTheme="majorBidi" w:cstheme="majorBidi"/>
        </w:rPr>
        <w:t xml:space="preserve">Bennett, Lance W., Serrin, William (2007). ”The Watchdog Role of the Press”, in Graber Doris A. (ed.), </w:t>
      </w:r>
      <w:r w:rsidRPr="00B918B3">
        <w:rPr>
          <w:rFonts w:asciiTheme="majorBidi" w:hAnsiTheme="majorBidi" w:cstheme="majorBidi"/>
          <w:i/>
          <w:iCs/>
        </w:rPr>
        <w:t xml:space="preserve">Media Power in Politics. </w:t>
      </w:r>
      <w:r w:rsidRPr="00B918B3">
        <w:rPr>
          <w:rFonts w:asciiTheme="majorBidi" w:hAnsiTheme="majorBidi" w:cstheme="majorBidi"/>
        </w:rPr>
        <w:t>Washington, D.C: CQ Press, 326-336.</w:t>
      </w:r>
    </w:p>
    <w:p w:rsidR="00BB2C43" w:rsidRPr="00B918B3" w:rsidRDefault="00BB2C43" w:rsidP="00BB2C43">
      <w:pPr>
        <w:rPr>
          <w:rFonts w:asciiTheme="majorBidi" w:hAnsiTheme="majorBidi" w:cstheme="majorBidi"/>
        </w:rPr>
      </w:pPr>
    </w:p>
    <w:p w:rsidR="00BB2C43" w:rsidRPr="00B918B3" w:rsidRDefault="00BB2C43" w:rsidP="00BB2C43">
      <w:pPr>
        <w:rPr>
          <w:rFonts w:asciiTheme="majorBidi" w:hAnsiTheme="majorBidi" w:cstheme="majorBidi"/>
        </w:rPr>
      </w:pPr>
      <w:r w:rsidRPr="00B918B3">
        <w:rPr>
          <w:rFonts w:asciiTheme="majorBidi" w:hAnsiTheme="majorBidi" w:cstheme="majorBidi"/>
        </w:rPr>
        <w:t xml:space="preserve">McNair, Brian (2011). </w:t>
      </w:r>
      <w:r w:rsidRPr="00B918B3">
        <w:rPr>
          <w:rFonts w:asciiTheme="majorBidi" w:hAnsiTheme="majorBidi" w:cstheme="majorBidi"/>
          <w:i/>
          <w:iCs/>
        </w:rPr>
        <w:t>An Introduction to Political Communication</w:t>
      </w:r>
      <w:r w:rsidRPr="00B918B3">
        <w:rPr>
          <w:rFonts w:asciiTheme="majorBidi" w:hAnsiTheme="majorBidi" w:cstheme="majorBidi"/>
        </w:rPr>
        <w:t>. NY: Routledge. pp. 1-82.</w:t>
      </w:r>
    </w:p>
    <w:p w:rsidR="009C02FC" w:rsidRPr="00B918B3" w:rsidRDefault="009C02FC" w:rsidP="00BB2C43">
      <w:pPr>
        <w:rPr>
          <w:rFonts w:asciiTheme="majorBidi" w:hAnsiTheme="majorBidi" w:cstheme="majorBidi"/>
        </w:rPr>
      </w:pPr>
    </w:p>
    <w:p w:rsidR="00F10AB4" w:rsidRPr="00B918B3" w:rsidRDefault="00DC4C29" w:rsidP="00A62AFB">
      <w:pPr>
        <w:pStyle w:val="a4"/>
        <w:autoSpaceDE/>
        <w:autoSpaceDN/>
        <w:bidi w:val="0"/>
        <w:jc w:val="both"/>
        <w:rPr>
          <w:rFonts w:asciiTheme="majorBidi" w:hAnsiTheme="majorBidi" w:cstheme="majorBidi"/>
          <w:sz w:val="24"/>
          <w:szCs w:val="24"/>
          <w:rtl/>
        </w:rPr>
      </w:pPr>
      <w:r w:rsidRPr="00B918B3">
        <w:rPr>
          <w:rFonts w:asciiTheme="majorBidi" w:hAnsiTheme="majorBidi" w:cstheme="majorBidi"/>
          <w:sz w:val="24"/>
          <w:szCs w:val="24"/>
        </w:rPr>
        <w:t>Bloch, Yaeli &amp; Lehman-Wilzig, Sam (2002). “An Exploratory Model of Media-Government Relations in International Crises: U.S. Involvement in Bosnia 1992-</w:t>
      </w:r>
      <w:smartTag w:uri="urn:schemas-microsoft-com:office:smarttags" w:element="metricconverter">
        <w:smartTagPr>
          <w:attr w:name="ProductID" w:val="1995”"/>
        </w:smartTagPr>
        <w:r w:rsidRPr="00B918B3">
          <w:rPr>
            <w:rFonts w:asciiTheme="majorBidi" w:hAnsiTheme="majorBidi" w:cstheme="majorBidi"/>
            <w:sz w:val="24"/>
            <w:szCs w:val="24"/>
          </w:rPr>
          <w:t>1995”</w:t>
        </w:r>
      </w:smartTag>
      <w:r w:rsidRPr="00B918B3">
        <w:rPr>
          <w:rFonts w:asciiTheme="majorBidi" w:hAnsiTheme="majorBidi" w:cstheme="majorBidi"/>
          <w:sz w:val="24"/>
          <w:szCs w:val="24"/>
        </w:rPr>
        <w:t xml:space="preserve">, in </w:t>
      </w:r>
      <w:hyperlink r:id="rId13" w:history="1">
        <w:r w:rsidRPr="00B918B3">
          <w:rPr>
            <w:rFonts w:asciiTheme="majorBidi" w:hAnsiTheme="majorBidi" w:cstheme="majorBidi"/>
            <w:sz w:val="24"/>
            <w:szCs w:val="24"/>
          </w:rPr>
          <w:t xml:space="preserve">Gilboa, Eytan (ed.), </w:t>
        </w:r>
        <w:r w:rsidRPr="00B918B3">
          <w:rPr>
            <w:rFonts w:asciiTheme="majorBidi" w:hAnsiTheme="majorBidi" w:cstheme="majorBidi"/>
            <w:i/>
            <w:iCs/>
            <w:sz w:val="24"/>
            <w:szCs w:val="24"/>
          </w:rPr>
          <w:t>Media and Conflict</w:t>
        </w:r>
      </w:hyperlink>
      <w:r w:rsidRPr="00B918B3">
        <w:rPr>
          <w:rFonts w:asciiTheme="majorBidi" w:hAnsiTheme="majorBidi" w:cstheme="majorBidi"/>
          <w:i/>
          <w:iCs/>
          <w:sz w:val="24"/>
          <w:szCs w:val="24"/>
        </w:rPr>
        <w:t xml:space="preserve">. </w:t>
      </w:r>
      <w:r w:rsidRPr="00B918B3">
        <w:rPr>
          <w:rFonts w:asciiTheme="majorBidi" w:hAnsiTheme="majorBidi" w:cstheme="majorBidi"/>
          <w:sz w:val="24"/>
          <w:szCs w:val="24"/>
        </w:rPr>
        <w:t>New York: Tr</w:t>
      </w:r>
      <w:r w:rsidR="00A62AFB" w:rsidRPr="00B918B3">
        <w:rPr>
          <w:rFonts w:asciiTheme="majorBidi" w:hAnsiTheme="majorBidi" w:cstheme="majorBidi"/>
          <w:sz w:val="24"/>
          <w:szCs w:val="24"/>
        </w:rPr>
        <w:t>ansnational Publishers, 153-169</w:t>
      </w:r>
    </w:p>
    <w:p w:rsidR="00F10AB4" w:rsidRPr="00B918B3" w:rsidRDefault="00F10AB4" w:rsidP="00F10AB4">
      <w:pPr>
        <w:bidi/>
        <w:jc w:val="both"/>
        <w:rPr>
          <w:rFonts w:asciiTheme="majorBidi" w:hAnsiTheme="majorBidi" w:cstheme="majorBidi"/>
          <w:b/>
          <w:bCs/>
          <w:u w:val="single"/>
          <w:rtl/>
        </w:rPr>
      </w:pPr>
    </w:p>
    <w:p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rsidR="00664091" w:rsidRPr="00B918B3" w:rsidRDefault="00664091" w:rsidP="00664091">
      <w:pPr>
        <w:tabs>
          <w:tab w:val="center" w:pos="4513"/>
        </w:tabs>
        <w:ind w:hanging="288"/>
        <w:jc w:val="both"/>
        <w:rPr>
          <w:rFonts w:asciiTheme="majorBidi" w:hAnsiTheme="majorBidi" w:cstheme="majorBidi"/>
          <w:color w:val="333333"/>
        </w:rPr>
      </w:pPr>
    </w:p>
    <w:p w:rsidR="00664091" w:rsidRPr="00B918B3" w:rsidRDefault="00664091" w:rsidP="00664091">
      <w:pPr>
        <w:tabs>
          <w:tab w:val="center" w:pos="4513"/>
        </w:tabs>
        <w:ind w:hanging="288"/>
        <w:jc w:val="both"/>
        <w:rPr>
          <w:rStyle w:val="a9"/>
          <w:rFonts w:asciiTheme="majorBidi" w:hAnsiTheme="majorBidi" w:cstheme="majorBidi"/>
          <w:b w:val="0"/>
          <w:bCs w:val="0"/>
        </w:rPr>
      </w:pPr>
      <w:r w:rsidRPr="00B918B3">
        <w:rPr>
          <w:rFonts w:asciiTheme="majorBidi" w:hAnsiTheme="majorBidi" w:cstheme="majorBidi"/>
          <w:color w:val="333333"/>
        </w:rPr>
        <w:t xml:space="preserve">    Petersen, Thomas (2019). “Journalism and Pubic Opinion”, </w:t>
      </w:r>
      <w:r w:rsidRPr="00B918B3">
        <w:rPr>
          <w:rStyle w:val="a9"/>
          <w:rFonts w:asciiTheme="majorBidi" w:hAnsiTheme="majorBidi" w:cstheme="majorBidi"/>
          <w:b w:val="0"/>
          <w:bCs w:val="0"/>
        </w:rPr>
        <w:t xml:space="preserve">in Vos, Tim P. &amp; Hanusch, Folker (eds.), </w:t>
      </w:r>
      <w:r w:rsidRPr="00B918B3">
        <w:rPr>
          <w:rStyle w:val="a9"/>
          <w:rFonts w:asciiTheme="majorBidi" w:hAnsiTheme="majorBidi" w:cstheme="majorBidi"/>
          <w:b w:val="0"/>
          <w:bCs w:val="0"/>
          <w:i/>
          <w:iCs/>
        </w:rPr>
        <w:t>The International Encyclopedia of Journalism Studies</w:t>
      </w:r>
      <w:r w:rsidRPr="00B918B3">
        <w:rPr>
          <w:rStyle w:val="a9"/>
          <w:rFonts w:asciiTheme="majorBidi" w:hAnsiTheme="majorBidi" w:cstheme="majorBidi"/>
          <w:b w:val="0"/>
          <w:bCs w:val="0"/>
        </w:rPr>
        <w:t>. New Jersey: Kohn Wiley &amp; Sons, Inc. 3 volumes (published online April).</w:t>
      </w:r>
    </w:p>
    <w:p w:rsidR="00FF68F0" w:rsidRPr="00B918B3" w:rsidRDefault="00FF68F0" w:rsidP="00FF68F0">
      <w:pPr>
        <w:spacing w:before="100" w:beforeAutospacing="1" w:after="100" w:afterAutospacing="1"/>
        <w:rPr>
          <w:rFonts w:asciiTheme="majorBidi" w:hAnsiTheme="majorBidi" w:cstheme="majorBidi"/>
          <w:color w:val="333333"/>
        </w:rPr>
      </w:pPr>
      <w:r w:rsidRPr="00B918B3">
        <w:rPr>
          <w:rFonts w:asciiTheme="majorBidi" w:hAnsiTheme="majorBidi" w:cstheme="majorBidi"/>
          <w:color w:val="333333"/>
        </w:rPr>
        <w:t xml:space="preserve">Wojcieszak, M., Azrout R.&amp;  de Vreese C. (2018). "Waving the Red Cloth: Media Coverage of a Contentious Issue Triggers Polarization", </w:t>
      </w:r>
      <w:r w:rsidRPr="00B918B3">
        <w:rPr>
          <w:rFonts w:asciiTheme="majorBidi" w:hAnsiTheme="majorBidi" w:cstheme="majorBidi"/>
          <w:i/>
          <w:iCs/>
          <w:color w:val="333333"/>
        </w:rPr>
        <w:t>Public Opinion Quarterly</w:t>
      </w:r>
      <w:r w:rsidRPr="00B918B3">
        <w:rPr>
          <w:rFonts w:asciiTheme="majorBidi" w:hAnsiTheme="majorBidi" w:cstheme="majorBidi"/>
          <w:color w:val="333333"/>
        </w:rPr>
        <w:t>, 82 (1), 87-109.</w:t>
      </w:r>
    </w:p>
    <w:p w:rsidR="00DC4C29" w:rsidRPr="00B918B3" w:rsidRDefault="00DC4C29" w:rsidP="00DC4C29">
      <w:pPr>
        <w:pStyle w:val="a4"/>
        <w:autoSpaceDE/>
        <w:autoSpaceDN/>
        <w:bidi w:val="0"/>
        <w:jc w:val="both"/>
        <w:rPr>
          <w:rFonts w:asciiTheme="majorBidi" w:hAnsiTheme="majorBidi" w:cstheme="majorBidi"/>
          <w:sz w:val="24"/>
          <w:szCs w:val="24"/>
          <w:rtl/>
        </w:rPr>
      </w:pPr>
      <w:r w:rsidRPr="00B918B3">
        <w:rPr>
          <w:rFonts w:asciiTheme="majorBidi" w:hAnsiTheme="majorBidi" w:cstheme="majorBidi"/>
          <w:sz w:val="24"/>
          <w:szCs w:val="24"/>
        </w:rPr>
        <w:t xml:space="preserve">Malek, Abbas &amp; Wiegand, Krista E. (1996). “News Media and Foreign Policy: An Integrated Review”, in Malek, Abbas (ed.), </w:t>
      </w:r>
      <w:r w:rsidRPr="00B918B3">
        <w:rPr>
          <w:rFonts w:asciiTheme="majorBidi" w:hAnsiTheme="majorBidi" w:cstheme="majorBidi"/>
          <w:i/>
          <w:iCs/>
          <w:sz w:val="24"/>
          <w:szCs w:val="24"/>
        </w:rPr>
        <w:t>News Media &amp; Foreign Relations.</w:t>
      </w:r>
      <w:r w:rsidRPr="00B918B3">
        <w:rPr>
          <w:rFonts w:asciiTheme="majorBidi" w:hAnsiTheme="majorBidi" w:cstheme="majorBidi"/>
          <w:sz w:val="24"/>
          <w:szCs w:val="24"/>
        </w:rPr>
        <w:t xml:space="preserve"> New Jersey: Ablex Publishing Corporation, 3-29. </w:t>
      </w:r>
    </w:p>
    <w:p w:rsidR="00DC4C29" w:rsidRPr="00B918B3" w:rsidRDefault="00DC4C29" w:rsidP="00DC4C29">
      <w:pPr>
        <w:pStyle w:val="a4"/>
        <w:autoSpaceDE/>
        <w:autoSpaceDN/>
        <w:bidi w:val="0"/>
        <w:jc w:val="both"/>
        <w:rPr>
          <w:rFonts w:asciiTheme="majorBidi" w:hAnsiTheme="majorBidi" w:cstheme="majorBidi"/>
          <w:sz w:val="24"/>
          <w:szCs w:val="24"/>
        </w:rPr>
      </w:pPr>
    </w:p>
    <w:p w:rsidR="00DC4C29" w:rsidRPr="00B918B3" w:rsidRDefault="00DC4C29" w:rsidP="00E6547F">
      <w:pPr>
        <w:rPr>
          <w:rFonts w:asciiTheme="majorBidi" w:hAnsiTheme="majorBidi" w:cstheme="majorBidi"/>
          <w:color w:val="000000" w:themeColor="text1"/>
          <w:rtl/>
        </w:rPr>
      </w:pPr>
      <w:r w:rsidRPr="00B918B3">
        <w:rPr>
          <w:rFonts w:asciiTheme="majorBidi" w:hAnsiTheme="majorBidi" w:cstheme="majorBidi"/>
          <w:color w:val="000000" w:themeColor="text1"/>
        </w:rPr>
        <w:t xml:space="preserve">Jamieson, Kathleen H., </w:t>
      </w:r>
      <w:r w:rsidRPr="00B918B3">
        <w:rPr>
          <w:rFonts w:asciiTheme="majorBidi" w:hAnsiTheme="majorBidi" w:cstheme="majorBidi"/>
        </w:rPr>
        <w:t xml:space="preserve">Hardy, Bruce W., and Romer, Daniel (2007). “The Effectiveness of the Press in Serving the Needs of American”, </w:t>
      </w:r>
      <w:r w:rsidRPr="00B918B3">
        <w:rPr>
          <w:rFonts w:asciiTheme="majorBidi" w:hAnsiTheme="majorBidi" w:cstheme="majorBidi"/>
          <w:color w:val="000000" w:themeColor="text1"/>
        </w:rPr>
        <w:t xml:space="preserve">in </w:t>
      </w:r>
      <w:r w:rsidR="00E6547F" w:rsidRPr="00B918B3">
        <w:rPr>
          <w:rFonts w:asciiTheme="majorBidi" w:hAnsiTheme="majorBidi" w:cstheme="majorBidi"/>
          <w:color w:val="000000" w:themeColor="text1"/>
        </w:rPr>
        <w:t>Kathleen H Jamieson  &amp; Jaroslav Pelikan (eds.)</w:t>
      </w:r>
      <w:r w:rsidRPr="00B918B3">
        <w:rPr>
          <w:rFonts w:asciiTheme="majorBidi" w:hAnsiTheme="majorBidi" w:cstheme="majorBidi"/>
          <w:i/>
          <w:iCs/>
          <w:color w:val="000000" w:themeColor="text1"/>
        </w:rPr>
        <w:t>A Republic Divided</w:t>
      </w:r>
      <w:r w:rsidR="001C0D2E" w:rsidRPr="00B918B3">
        <w:rPr>
          <w:rFonts w:asciiTheme="majorBidi" w:hAnsiTheme="majorBidi" w:cstheme="majorBidi"/>
          <w:i/>
          <w:iCs/>
          <w:color w:val="000000" w:themeColor="text1"/>
        </w:rPr>
        <w:t xml:space="preserve"> </w:t>
      </w:r>
      <w:r w:rsidR="001C0D2E" w:rsidRPr="00B918B3">
        <w:rPr>
          <w:rFonts w:asciiTheme="majorBidi" w:hAnsiTheme="majorBidi" w:cstheme="majorBidi"/>
          <w:color w:val="000000" w:themeColor="text1"/>
        </w:rPr>
        <w:t>ed.</w:t>
      </w:r>
      <w:r w:rsidRPr="00B918B3">
        <w:rPr>
          <w:rFonts w:asciiTheme="majorBidi" w:hAnsiTheme="majorBidi" w:cstheme="majorBidi"/>
          <w:color w:val="000000" w:themeColor="text1"/>
        </w:rPr>
        <w:t>, The Annenberg Democracy Project. Oxford: Oxford University Press, 21-54.</w:t>
      </w:r>
    </w:p>
    <w:p w:rsidR="00DC4C29" w:rsidRPr="00B918B3" w:rsidRDefault="00DC4C29" w:rsidP="00DC4C29">
      <w:pPr>
        <w:pStyle w:val="a4"/>
        <w:autoSpaceDE/>
        <w:autoSpaceDN/>
        <w:bidi w:val="0"/>
        <w:jc w:val="both"/>
        <w:rPr>
          <w:rFonts w:asciiTheme="majorBidi" w:hAnsiTheme="majorBidi" w:cstheme="majorBidi"/>
          <w:sz w:val="24"/>
          <w:szCs w:val="24"/>
        </w:rPr>
      </w:pPr>
    </w:p>
    <w:p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Entman, Robert M. &amp; Page, Benjamin, I. (1993). “The News Before the Storm: The Iraq War Debate and the Limits to Media Independence”, in Bennett, Lance W. &amp; Paletz, David L. (eds</w:t>
      </w:r>
      <w:r w:rsidRPr="00B918B3">
        <w:rPr>
          <w:rFonts w:asciiTheme="majorBidi" w:hAnsiTheme="majorBidi" w:cstheme="majorBidi"/>
          <w:i/>
          <w:iCs/>
          <w:sz w:val="24"/>
          <w:szCs w:val="24"/>
        </w:rPr>
        <w:t>.</w:t>
      </w:r>
      <w:r w:rsidRPr="00B918B3">
        <w:rPr>
          <w:rFonts w:asciiTheme="majorBidi" w:hAnsiTheme="majorBidi" w:cstheme="majorBidi"/>
          <w:sz w:val="24"/>
          <w:szCs w:val="24"/>
        </w:rPr>
        <w:t>),</w:t>
      </w:r>
      <w:r w:rsidRPr="00B918B3">
        <w:rPr>
          <w:rFonts w:asciiTheme="majorBidi" w:hAnsiTheme="majorBidi" w:cstheme="majorBidi"/>
          <w:i/>
          <w:iCs/>
          <w:sz w:val="24"/>
          <w:szCs w:val="24"/>
        </w:rPr>
        <w:t xml:space="preserve"> Taken by Storm: The Media, Public Opinion, and Foreign Policy in the Gulf War</w:t>
      </w:r>
      <w:r w:rsidRPr="00B918B3">
        <w:rPr>
          <w:rFonts w:asciiTheme="majorBidi" w:hAnsiTheme="majorBidi" w:cstheme="majorBidi"/>
          <w:sz w:val="24"/>
          <w:szCs w:val="24"/>
        </w:rPr>
        <w:t>. Chicago, IL: University of Chicago Press, 82-101.</w:t>
      </w:r>
    </w:p>
    <w:p w:rsidR="00227F11" w:rsidRPr="00B918B3" w:rsidRDefault="00227F11" w:rsidP="00227F11">
      <w:pPr>
        <w:pStyle w:val="a4"/>
        <w:autoSpaceDE/>
        <w:autoSpaceDN/>
        <w:bidi w:val="0"/>
        <w:jc w:val="both"/>
        <w:rPr>
          <w:rFonts w:asciiTheme="majorBidi" w:hAnsiTheme="majorBidi" w:cstheme="majorBidi"/>
          <w:sz w:val="24"/>
          <w:szCs w:val="24"/>
        </w:rPr>
      </w:pPr>
    </w:p>
    <w:p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Zaller, John R. &amp; Chiu, Dennis (2000). “Government’s Little Helper: U.S. Press Coverage of Foreign Policy Crises, 1946-</w:t>
      </w:r>
      <w:smartTag w:uri="urn:schemas-microsoft-com:office:smarttags" w:element="metricconverter">
        <w:smartTagPr>
          <w:attr w:name="ProductID" w:val="1999”"/>
        </w:smartTagPr>
        <w:r w:rsidRPr="00B918B3">
          <w:rPr>
            <w:rFonts w:asciiTheme="majorBidi" w:hAnsiTheme="majorBidi" w:cstheme="majorBidi"/>
            <w:sz w:val="24"/>
            <w:szCs w:val="24"/>
          </w:rPr>
          <w:t>1999”</w:t>
        </w:r>
      </w:smartTag>
      <w:r w:rsidRPr="00B918B3">
        <w:rPr>
          <w:rFonts w:asciiTheme="majorBidi" w:hAnsiTheme="majorBidi" w:cstheme="majorBidi"/>
          <w:sz w:val="24"/>
          <w:szCs w:val="24"/>
        </w:rPr>
        <w:t xml:space="preserve">, in Nacos, Brigitte L., Shapiro, Robert Y. &amp; Isernia, Pierangelo (eds.), </w:t>
      </w:r>
      <w:r w:rsidRPr="00B918B3">
        <w:rPr>
          <w:rFonts w:asciiTheme="majorBidi" w:hAnsiTheme="majorBidi" w:cstheme="majorBidi"/>
          <w:i/>
          <w:iCs/>
          <w:sz w:val="24"/>
          <w:szCs w:val="24"/>
        </w:rPr>
        <w:t>Decisionmaking in a Glass</w:t>
      </w:r>
      <w:r w:rsidRPr="00B918B3">
        <w:rPr>
          <w:rFonts w:asciiTheme="majorBidi" w:hAnsiTheme="majorBidi" w:cstheme="majorBidi"/>
          <w:sz w:val="24"/>
          <w:szCs w:val="24"/>
        </w:rPr>
        <w:t xml:space="preserve"> </w:t>
      </w:r>
      <w:r w:rsidRPr="00B918B3">
        <w:rPr>
          <w:rFonts w:asciiTheme="majorBidi" w:hAnsiTheme="majorBidi" w:cstheme="majorBidi"/>
          <w:i/>
          <w:iCs/>
          <w:sz w:val="24"/>
          <w:szCs w:val="24"/>
        </w:rPr>
        <w:t>House</w:t>
      </w:r>
      <w:r w:rsidRPr="00B918B3">
        <w:rPr>
          <w:rFonts w:asciiTheme="majorBidi" w:hAnsiTheme="majorBidi" w:cstheme="majorBidi"/>
          <w:sz w:val="24"/>
          <w:szCs w:val="24"/>
        </w:rPr>
        <w:t>. New York: Rowman &amp; Littlefield Publishers, Inc., 61-84.</w:t>
      </w:r>
    </w:p>
    <w:p w:rsidR="00DC4C29" w:rsidRPr="00B918B3" w:rsidRDefault="00DC4C29" w:rsidP="00DC4C29">
      <w:pPr>
        <w:pStyle w:val="a4"/>
        <w:autoSpaceDE/>
        <w:autoSpaceDN/>
        <w:bidi w:val="0"/>
        <w:jc w:val="both"/>
        <w:rPr>
          <w:rFonts w:asciiTheme="majorBidi" w:hAnsiTheme="majorBidi" w:cstheme="majorBidi"/>
          <w:sz w:val="24"/>
          <w:szCs w:val="24"/>
          <w:rtl/>
        </w:rPr>
      </w:pPr>
    </w:p>
    <w:p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Wolfsfeld, Gadi (1993). “The Role of the News Media in Unequal Political Conflicts: From the Intifada to the Gulf War and Back Again”, </w:t>
      </w:r>
      <w:r w:rsidRPr="00B918B3">
        <w:rPr>
          <w:rFonts w:asciiTheme="majorBidi" w:hAnsiTheme="majorBidi" w:cstheme="majorBidi"/>
          <w:i/>
          <w:iCs/>
          <w:sz w:val="24"/>
          <w:szCs w:val="24"/>
        </w:rPr>
        <w:t>Research Paper R-8.</w:t>
      </w:r>
      <w:r w:rsidRPr="00B918B3">
        <w:rPr>
          <w:rFonts w:asciiTheme="majorBidi" w:hAnsiTheme="majorBidi" w:cstheme="majorBidi"/>
          <w:sz w:val="24"/>
          <w:szCs w:val="24"/>
        </w:rPr>
        <w:t xml:space="preserve"> U.S.A: Harvard College, 1-21.</w:t>
      </w:r>
    </w:p>
    <w:p w:rsidR="00DC4C29" w:rsidRPr="00B918B3" w:rsidRDefault="00DC4C29" w:rsidP="00DC4C29">
      <w:pPr>
        <w:rPr>
          <w:rFonts w:asciiTheme="majorBidi" w:hAnsiTheme="majorBidi" w:cstheme="majorBidi"/>
          <w:spacing w:val="-6"/>
        </w:rPr>
      </w:pPr>
    </w:p>
    <w:p w:rsidR="00DC4C29" w:rsidRPr="00B918B3" w:rsidRDefault="00DC4C29" w:rsidP="00DC4C29">
      <w:pPr>
        <w:rPr>
          <w:rFonts w:asciiTheme="majorBidi" w:hAnsiTheme="majorBidi" w:cstheme="majorBidi"/>
          <w:rtl/>
        </w:rPr>
      </w:pPr>
      <w:r w:rsidRPr="00B918B3">
        <w:rPr>
          <w:rFonts w:asciiTheme="majorBidi" w:hAnsiTheme="majorBidi" w:cstheme="majorBidi"/>
        </w:rPr>
        <w:t xml:space="preserve">Baum, Matthew A. (2007).”How Soft News Brings Policy Issues to the Inattentive Public”, in Graber Doris A. (ed.), </w:t>
      </w:r>
      <w:r w:rsidRPr="00B918B3">
        <w:rPr>
          <w:rFonts w:asciiTheme="majorBidi" w:hAnsiTheme="majorBidi" w:cstheme="majorBidi"/>
          <w:i/>
          <w:iCs/>
        </w:rPr>
        <w:t xml:space="preserve">Media Power in Politics. </w:t>
      </w:r>
      <w:r w:rsidRPr="00B918B3">
        <w:rPr>
          <w:rFonts w:asciiTheme="majorBidi" w:hAnsiTheme="majorBidi" w:cstheme="majorBidi"/>
        </w:rPr>
        <w:t>Washington, D.C: CQ Press, 138-153.</w:t>
      </w:r>
    </w:p>
    <w:p w:rsidR="00DC4C29" w:rsidRPr="00B918B3" w:rsidRDefault="00DC4C29" w:rsidP="00DC4C29">
      <w:pPr>
        <w:jc w:val="both"/>
        <w:rPr>
          <w:rFonts w:asciiTheme="majorBidi" w:hAnsiTheme="majorBidi" w:cstheme="majorBidi"/>
          <w:b/>
          <w:bCs/>
          <w:spacing w:val="-6"/>
          <w:rtl/>
        </w:rPr>
      </w:pPr>
      <w:r w:rsidRPr="00B918B3">
        <w:rPr>
          <w:rFonts w:asciiTheme="majorBidi" w:hAnsiTheme="majorBidi" w:cstheme="majorBidi"/>
          <w:b/>
          <w:bCs/>
          <w:spacing w:val="-6"/>
        </w:rPr>
        <w:t>[CNN Effect]</w:t>
      </w:r>
      <w:r w:rsidR="000411D9" w:rsidRPr="00B918B3">
        <w:rPr>
          <w:rFonts w:asciiTheme="majorBidi" w:hAnsiTheme="majorBidi" w:cstheme="majorBidi"/>
          <w:b/>
          <w:bCs/>
          <w:spacing w:val="-6"/>
        </w:rPr>
        <w:t xml:space="preserve"> </w:t>
      </w:r>
      <w:r w:rsidR="000411D9" w:rsidRPr="00B918B3">
        <w:rPr>
          <w:rFonts w:asciiTheme="majorBidi" w:hAnsiTheme="majorBidi" w:cstheme="majorBidi"/>
          <w:b/>
          <w:bCs/>
          <w:spacing w:val="-6"/>
          <w:rtl/>
        </w:rPr>
        <w:t>אפקט סי-אן-אן</w:t>
      </w:r>
    </w:p>
    <w:p w:rsidR="008B78AB" w:rsidRPr="00B918B3" w:rsidRDefault="008B78AB" w:rsidP="00F10AB4">
      <w:pPr>
        <w:bidi/>
        <w:jc w:val="both"/>
        <w:rPr>
          <w:rFonts w:asciiTheme="majorBidi" w:hAnsiTheme="majorBidi" w:cstheme="majorBidi"/>
          <w:b/>
          <w:bCs/>
          <w:u w:val="single"/>
          <w:rtl/>
        </w:rPr>
      </w:pPr>
    </w:p>
    <w:p w:rsidR="009C7D02" w:rsidRPr="00B918B3" w:rsidRDefault="009C7D02" w:rsidP="008B78AB">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rsidR="00602B16" w:rsidRPr="00B918B3" w:rsidRDefault="00602B16" w:rsidP="00602B16">
      <w:pPr>
        <w:jc w:val="both"/>
        <w:rPr>
          <w:rFonts w:asciiTheme="majorBidi" w:hAnsiTheme="majorBidi" w:cstheme="majorBidi"/>
          <w:b/>
          <w:bCs/>
          <w:spacing w:val="-6"/>
        </w:rPr>
      </w:pPr>
    </w:p>
    <w:p w:rsidR="00602B16" w:rsidRPr="00B918B3" w:rsidRDefault="006701D1" w:rsidP="006E4815">
      <w:pPr>
        <w:pStyle w:val="a4"/>
        <w:autoSpaceDE/>
        <w:autoSpaceDN/>
        <w:bidi w:val="0"/>
        <w:jc w:val="both"/>
        <w:rPr>
          <w:rStyle w:val="Hyperlink"/>
          <w:rFonts w:asciiTheme="majorBidi" w:hAnsiTheme="majorBidi" w:cstheme="majorBidi"/>
          <w:color w:val="auto"/>
          <w:sz w:val="24"/>
          <w:szCs w:val="24"/>
          <w:u w:val="none"/>
        </w:rPr>
      </w:pPr>
      <w:r w:rsidRPr="00B918B3">
        <w:rPr>
          <w:rFonts w:asciiTheme="majorBidi" w:hAnsiTheme="majorBidi" w:cstheme="majorBidi"/>
          <w:sz w:val="24"/>
          <w:szCs w:val="24"/>
        </w:rPr>
        <w:fldChar w:fldCharType="begin"/>
      </w:r>
      <w:r w:rsidR="00602B16" w:rsidRPr="00B918B3">
        <w:rPr>
          <w:rFonts w:asciiTheme="majorBidi" w:hAnsiTheme="majorBidi" w:cstheme="majorBidi"/>
          <w:sz w:val="24"/>
          <w:szCs w:val="24"/>
        </w:rPr>
        <w:instrText xml:space="preserve"> HYPERLINK "http://jpr.sagepub.com/cgi/content/refs/37/5/613" </w:instrText>
      </w:r>
      <w:r w:rsidRPr="00B918B3">
        <w:rPr>
          <w:rFonts w:asciiTheme="majorBidi" w:hAnsiTheme="majorBidi" w:cstheme="majorBidi"/>
          <w:sz w:val="24"/>
          <w:szCs w:val="24"/>
        </w:rPr>
        <w:fldChar w:fldCharType="separate"/>
      </w:r>
      <w:r w:rsidR="00602B16" w:rsidRPr="00B918B3">
        <w:rPr>
          <w:rStyle w:val="Hyperlink"/>
          <w:rFonts w:asciiTheme="majorBidi" w:hAnsiTheme="majorBidi" w:cstheme="majorBidi"/>
          <w:color w:val="auto"/>
          <w:sz w:val="24"/>
          <w:szCs w:val="24"/>
          <w:u w:val="none"/>
        </w:rPr>
        <w:t xml:space="preserve">Robinson, Piers (2000). “The Policy-Media Interaction Model: Measuring Media Power during Humanitarian Crisis”, </w:t>
      </w:r>
      <w:r w:rsidR="00602B16" w:rsidRPr="00B918B3">
        <w:rPr>
          <w:rStyle w:val="Hyperlink"/>
          <w:rFonts w:asciiTheme="majorBidi" w:hAnsiTheme="majorBidi" w:cstheme="majorBidi"/>
          <w:i/>
          <w:iCs/>
          <w:color w:val="auto"/>
          <w:sz w:val="24"/>
          <w:szCs w:val="24"/>
          <w:u w:val="none"/>
        </w:rPr>
        <w:t>Journal of Peace Research</w:t>
      </w:r>
      <w:r w:rsidR="00602B16" w:rsidRPr="00B918B3">
        <w:rPr>
          <w:rStyle w:val="Hyperlink"/>
          <w:rFonts w:asciiTheme="majorBidi" w:hAnsiTheme="majorBidi" w:cstheme="majorBidi"/>
          <w:color w:val="auto"/>
          <w:sz w:val="24"/>
          <w:szCs w:val="24"/>
          <w:u w:val="none"/>
        </w:rPr>
        <w:t xml:space="preserve">, </w:t>
      </w:r>
      <w:r w:rsidR="006E4815" w:rsidRPr="00B918B3">
        <w:rPr>
          <w:rStyle w:val="Hyperlink"/>
          <w:rFonts w:asciiTheme="majorBidi" w:hAnsiTheme="majorBidi" w:cstheme="majorBidi"/>
          <w:color w:val="auto"/>
          <w:sz w:val="24"/>
          <w:szCs w:val="24"/>
          <w:u w:val="none"/>
        </w:rPr>
        <w:t xml:space="preserve">37, </w:t>
      </w:r>
      <w:r w:rsidR="00602B16" w:rsidRPr="00B918B3">
        <w:rPr>
          <w:rStyle w:val="Hyperlink"/>
          <w:rFonts w:asciiTheme="majorBidi" w:hAnsiTheme="majorBidi" w:cstheme="majorBidi"/>
          <w:color w:val="auto"/>
          <w:sz w:val="24"/>
          <w:szCs w:val="24"/>
          <w:u w:val="none"/>
        </w:rPr>
        <w:t>5: 613-633.</w:t>
      </w:r>
    </w:p>
    <w:p w:rsidR="00602B16" w:rsidRPr="00B918B3" w:rsidRDefault="006701D1" w:rsidP="00602B16">
      <w:pPr>
        <w:jc w:val="both"/>
        <w:rPr>
          <w:rFonts w:asciiTheme="majorBidi" w:hAnsiTheme="majorBidi" w:cstheme="majorBidi"/>
        </w:rPr>
      </w:pPr>
      <w:r w:rsidRPr="00B918B3">
        <w:rPr>
          <w:rFonts w:asciiTheme="majorBidi" w:hAnsiTheme="majorBidi" w:cstheme="majorBidi"/>
        </w:rPr>
        <w:fldChar w:fldCharType="end"/>
      </w:r>
    </w:p>
    <w:p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rsidR="009C7D02" w:rsidRPr="00B918B3" w:rsidRDefault="009C7D02" w:rsidP="00DA2C05">
      <w:pPr>
        <w:jc w:val="both"/>
        <w:rPr>
          <w:rFonts w:asciiTheme="majorBidi" w:hAnsiTheme="majorBidi" w:cstheme="majorBidi"/>
        </w:rPr>
      </w:pPr>
    </w:p>
    <w:p w:rsidR="00DC4C29" w:rsidRPr="00B918B3" w:rsidRDefault="00DC4C29" w:rsidP="00DA2C05">
      <w:pPr>
        <w:jc w:val="both"/>
        <w:rPr>
          <w:rFonts w:asciiTheme="majorBidi" w:hAnsiTheme="majorBidi" w:cstheme="majorBidi"/>
        </w:rPr>
      </w:pPr>
      <w:r w:rsidRPr="00B918B3">
        <w:rPr>
          <w:rFonts w:asciiTheme="majorBidi" w:hAnsiTheme="majorBidi" w:cstheme="majorBidi"/>
        </w:rPr>
        <w:t xml:space="preserve">Gilboa, Eytan (2005). “The CNN Effect: The search for a communication theory of international relations”. </w:t>
      </w:r>
      <w:r w:rsidRPr="00B918B3">
        <w:rPr>
          <w:rFonts w:asciiTheme="majorBidi" w:hAnsiTheme="majorBidi" w:cstheme="majorBidi"/>
          <w:i/>
          <w:iCs/>
          <w:u w:val="single"/>
        </w:rPr>
        <w:t>Political Communication</w:t>
      </w:r>
      <w:r w:rsidRPr="00B918B3">
        <w:rPr>
          <w:rFonts w:asciiTheme="majorBidi" w:hAnsiTheme="majorBidi" w:cstheme="majorBidi"/>
        </w:rPr>
        <w:t>, 22</w:t>
      </w:r>
      <w:r w:rsidR="00DA2C05" w:rsidRPr="00B918B3">
        <w:rPr>
          <w:rFonts w:asciiTheme="majorBidi" w:hAnsiTheme="majorBidi" w:cstheme="majorBidi"/>
        </w:rPr>
        <w:t>:</w:t>
      </w:r>
      <w:r w:rsidR="000D4BAE" w:rsidRPr="00B918B3">
        <w:rPr>
          <w:rFonts w:asciiTheme="majorBidi" w:hAnsiTheme="majorBidi" w:cstheme="majorBidi"/>
        </w:rPr>
        <w:t xml:space="preserve"> </w:t>
      </w:r>
      <w:r w:rsidRPr="00B918B3">
        <w:rPr>
          <w:rFonts w:asciiTheme="majorBidi" w:hAnsiTheme="majorBidi" w:cstheme="majorBidi"/>
        </w:rPr>
        <w:t xml:space="preserve">27-44. </w:t>
      </w:r>
    </w:p>
    <w:p w:rsidR="00DC4C29" w:rsidRPr="00B918B3" w:rsidRDefault="00DC4C29" w:rsidP="00DC4C29">
      <w:pPr>
        <w:jc w:val="both"/>
        <w:rPr>
          <w:rFonts w:asciiTheme="majorBidi" w:hAnsiTheme="majorBidi" w:cstheme="majorBidi"/>
        </w:rPr>
      </w:pPr>
    </w:p>
    <w:p w:rsidR="00DC4C29" w:rsidRPr="00B918B3" w:rsidRDefault="00DC4C29" w:rsidP="00DC4C29">
      <w:pPr>
        <w:jc w:val="both"/>
        <w:rPr>
          <w:rFonts w:asciiTheme="majorBidi" w:hAnsiTheme="majorBidi" w:cstheme="majorBidi"/>
        </w:rPr>
      </w:pPr>
      <w:r w:rsidRPr="00B918B3">
        <w:rPr>
          <w:rFonts w:asciiTheme="majorBidi" w:hAnsiTheme="majorBidi" w:cstheme="majorBidi"/>
        </w:rPr>
        <w:t xml:space="preserve">Livingston, Steven (1997). “Beyond the ‘CNN Effect’: The Media-Foreign Policy Dynamic”, in Norris, Pippa (ed.), </w:t>
      </w:r>
      <w:r w:rsidRPr="00B918B3">
        <w:rPr>
          <w:rFonts w:asciiTheme="majorBidi" w:hAnsiTheme="majorBidi" w:cstheme="majorBidi"/>
          <w:i/>
          <w:iCs/>
        </w:rPr>
        <w:t>Politics and the Press:</w:t>
      </w:r>
      <w:r w:rsidRPr="00B918B3">
        <w:rPr>
          <w:rFonts w:asciiTheme="majorBidi" w:hAnsiTheme="majorBidi" w:cstheme="majorBidi"/>
        </w:rPr>
        <w:t xml:space="preserve"> </w:t>
      </w:r>
      <w:r w:rsidRPr="00B918B3">
        <w:rPr>
          <w:rFonts w:asciiTheme="majorBidi" w:hAnsiTheme="majorBidi" w:cstheme="majorBidi"/>
          <w:i/>
          <w:iCs/>
        </w:rPr>
        <w:t>The News Media and their Influences</w:t>
      </w:r>
      <w:r w:rsidRPr="00B918B3">
        <w:rPr>
          <w:rFonts w:asciiTheme="majorBidi" w:hAnsiTheme="majorBidi" w:cstheme="majorBidi"/>
        </w:rPr>
        <w:t>. Boulder: Lynne Rienner, 291-318.</w:t>
      </w:r>
    </w:p>
    <w:p w:rsidR="001D3E16" w:rsidRPr="00B918B3" w:rsidRDefault="001D3E16" w:rsidP="00DC4C29">
      <w:pPr>
        <w:jc w:val="both"/>
        <w:rPr>
          <w:rFonts w:asciiTheme="majorBidi" w:hAnsiTheme="majorBidi" w:cstheme="majorBidi"/>
        </w:rPr>
      </w:pPr>
    </w:p>
    <w:p w:rsidR="001D3E16" w:rsidRPr="00B918B3" w:rsidRDefault="001D3E16" w:rsidP="00DC4C29">
      <w:pPr>
        <w:jc w:val="both"/>
        <w:rPr>
          <w:rFonts w:asciiTheme="majorBidi" w:hAnsiTheme="majorBidi" w:cstheme="majorBidi"/>
        </w:rPr>
      </w:pPr>
    </w:p>
    <w:p w:rsidR="00DC4C29" w:rsidRPr="00B918B3" w:rsidRDefault="00DC4C29" w:rsidP="00DC4C29">
      <w:pPr>
        <w:jc w:val="both"/>
        <w:rPr>
          <w:rFonts w:asciiTheme="majorBidi" w:hAnsiTheme="majorBidi" w:cstheme="majorBidi"/>
          <w:b/>
          <w:bCs/>
        </w:rPr>
      </w:pPr>
      <w:r w:rsidRPr="00B918B3">
        <w:rPr>
          <w:rFonts w:asciiTheme="majorBidi" w:hAnsiTheme="majorBidi" w:cstheme="majorBidi"/>
          <w:b/>
          <w:bCs/>
        </w:rPr>
        <w:t>[</w:t>
      </w:r>
      <w:r w:rsidR="00875476" w:rsidRPr="00B918B3">
        <w:rPr>
          <w:rFonts w:asciiTheme="majorBidi" w:hAnsiTheme="majorBidi" w:cstheme="majorBidi"/>
          <w:b/>
          <w:bCs/>
        </w:rPr>
        <w:t xml:space="preserve">News </w:t>
      </w:r>
      <w:r w:rsidRPr="00B918B3">
        <w:rPr>
          <w:rFonts w:asciiTheme="majorBidi" w:hAnsiTheme="majorBidi" w:cstheme="majorBidi"/>
          <w:b/>
          <w:bCs/>
        </w:rPr>
        <w:t>Indexing]</w:t>
      </w:r>
      <w:r w:rsidR="000411D9" w:rsidRPr="00B918B3">
        <w:rPr>
          <w:rFonts w:asciiTheme="majorBidi" w:hAnsiTheme="majorBidi" w:cstheme="majorBidi"/>
          <w:b/>
          <w:bCs/>
        </w:rPr>
        <w:t xml:space="preserve"> </w:t>
      </w:r>
      <w:r w:rsidR="000411D9" w:rsidRPr="00B918B3">
        <w:rPr>
          <w:rFonts w:asciiTheme="majorBidi" w:hAnsiTheme="majorBidi" w:cstheme="majorBidi"/>
          <w:b/>
          <w:bCs/>
          <w:rtl/>
        </w:rPr>
        <w:t>אינדקסינג</w:t>
      </w:r>
    </w:p>
    <w:p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rsidR="009C7D02" w:rsidRPr="00B918B3" w:rsidRDefault="009C7D02" w:rsidP="00DC4C29">
      <w:pPr>
        <w:jc w:val="both"/>
        <w:rPr>
          <w:rFonts w:asciiTheme="majorBidi" w:hAnsiTheme="majorBidi" w:cstheme="majorBidi"/>
          <w:b/>
          <w:bCs/>
        </w:rPr>
      </w:pPr>
    </w:p>
    <w:p w:rsidR="00DC4C29" w:rsidRPr="00B918B3" w:rsidRDefault="00DC4C29" w:rsidP="00DA2C05">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Bennett, Lance W. (1990). “Toward a Theory of Press-State Relations in the United States”, </w:t>
      </w:r>
      <w:r w:rsidRPr="00B918B3">
        <w:rPr>
          <w:rFonts w:asciiTheme="majorBidi" w:hAnsiTheme="majorBidi" w:cstheme="majorBidi"/>
          <w:i/>
          <w:iCs/>
          <w:sz w:val="24"/>
          <w:szCs w:val="24"/>
        </w:rPr>
        <w:t>Journal of Communication,</w:t>
      </w:r>
      <w:r w:rsidRPr="00B918B3">
        <w:rPr>
          <w:rFonts w:asciiTheme="majorBidi" w:hAnsiTheme="majorBidi" w:cstheme="majorBidi"/>
          <w:sz w:val="24"/>
          <w:szCs w:val="24"/>
        </w:rPr>
        <w:t xml:space="preserve"> 40: 103-125.</w:t>
      </w:r>
    </w:p>
    <w:p w:rsidR="009C7D02" w:rsidRPr="00B918B3" w:rsidRDefault="009C7D02" w:rsidP="00390C5F">
      <w:pPr>
        <w:pStyle w:val="a4"/>
        <w:autoSpaceDE/>
        <w:autoSpaceDN/>
        <w:bidi w:val="0"/>
        <w:jc w:val="both"/>
        <w:rPr>
          <w:rFonts w:asciiTheme="majorBidi" w:hAnsiTheme="majorBidi" w:cstheme="majorBidi"/>
          <w:sz w:val="24"/>
          <w:szCs w:val="24"/>
        </w:rPr>
      </w:pPr>
    </w:p>
    <w:p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rsidR="009C7D02" w:rsidRPr="00B918B3" w:rsidRDefault="009C7D02" w:rsidP="009C7D02">
      <w:pPr>
        <w:pStyle w:val="a4"/>
        <w:autoSpaceDE/>
        <w:autoSpaceDN/>
        <w:bidi w:val="0"/>
        <w:jc w:val="both"/>
        <w:rPr>
          <w:rFonts w:asciiTheme="majorBidi" w:hAnsiTheme="majorBidi" w:cstheme="majorBidi"/>
          <w:sz w:val="24"/>
          <w:szCs w:val="24"/>
        </w:rPr>
      </w:pPr>
    </w:p>
    <w:p w:rsidR="00390C5F" w:rsidRPr="00B918B3" w:rsidRDefault="0089163E" w:rsidP="009C7D02">
      <w:pPr>
        <w:pStyle w:val="a4"/>
        <w:autoSpaceDE/>
        <w:autoSpaceDN/>
        <w:bidi w:val="0"/>
        <w:jc w:val="both"/>
        <w:rPr>
          <w:rFonts w:asciiTheme="majorBidi" w:hAnsiTheme="majorBidi" w:cstheme="majorBidi"/>
          <w:color w:val="000000"/>
          <w:sz w:val="24"/>
          <w:szCs w:val="24"/>
          <w:shd w:val="clear" w:color="auto" w:fill="FFFFFF"/>
        </w:rPr>
      </w:pPr>
      <w:r w:rsidRPr="00B918B3">
        <w:rPr>
          <w:rFonts w:asciiTheme="majorBidi" w:hAnsiTheme="majorBidi" w:cstheme="majorBidi"/>
          <w:color w:val="000000"/>
          <w:sz w:val="24"/>
          <w:szCs w:val="24"/>
          <w:shd w:val="clear" w:color="auto" w:fill="FFFFFF"/>
        </w:rPr>
        <w:t>Seok, Ho Lee and Wang, Qian (2016). "A Comparative Investigation Into Press–State Relations: Comparing Source Structures in Three News Agencies’ Coverage of the North Korean Missile Crisis",</w:t>
      </w:r>
      <w:r w:rsidRPr="00B918B3">
        <w:rPr>
          <w:rStyle w:val="apple-converted-space"/>
          <w:rFonts w:asciiTheme="majorBidi" w:hAnsiTheme="majorBidi" w:cstheme="majorBidi"/>
          <w:color w:val="000000"/>
          <w:sz w:val="24"/>
          <w:szCs w:val="24"/>
          <w:shd w:val="clear" w:color="auto" w:fill="FFFFFF"/>
        </w:rPr>
        <w:t> </w:t>
      </w:r>
      <w:r w:rsidRPr="00B918B3">
        <w:rPr>
          <w:rStyle w:val="a9"/>
          <w:rFonts w:asciiTheme="majorBidi" w:hAnsiTheme="majorBidi" w:cstheme="majorBidi"/>
          <w:b w:val="0"/>
          <w:bCs w:val="0"/>
          <w:color w:val="000000"/>
          <w:sz w:val="24"/>
          <w:szCs w:val="24"/>
          <w:shd w:val="clear" w:color="auto" w:fill="FFFFFF"/>
        </w:rPr>
        <w:t>International Journal of Communication</w:t>
      </w:r>
      <w:r w:rsidRPr="00B918B3">
        <w:rPr>
          <w:rFonts w:asciiTheme="majorBidi" w:hAnsiTheme="majorBidi" w:cstheme="majorBidi"/>
          <w:color w:val="000000"/>
          <w:sz w:val="24"/>
          <w:szCs w:val="24"/>
          <w:shd w:val="clear" w:color="auto" w:fill="FFFFFF"/>
        </w:rPr>
        <w:t>, 10: 1907-1928.</w:t>
      </w:r>
    </w:p>
    <w:p w:rsidR="00E45095" w:rsidRPr="00B918B3" w:rsidRDefault="00E45095" w:rsidP="00E45095">
      <w:pPr>
        <w:pStyle w:val="a4"/>
        <w:autoSpaceDE/>
        <w:autoSpaceDN/>
        <w:bidi w:val="0"/>
        <w:jc w:val="both"/>
        <w:rPr>
          <w:rFonts w:asciiTheme="majorBidi" w:hAnsiTheme="majorBidi" w:cstheme="majorBidi"/>
          <w:color w:val="000000"/>
          <w:sz w:val="24"/>
          <w:szCs w:val="24"/>
          <w:shd w:val="clear" w:color="auto" w:fill="FFFFFF"/>
        </w:rPr>
      </w:pPr>
    </w:p>
    <w:p w:rsidR="00E45095" w:rsidRPr="00B918B3" w:rsidRDefault="00E45095" w:rsidP="00E45095">
      <w:pPr>
        <w:pStyle w:val="a4"/>
        <w:autoSpaceDE/>
        <w:autoSpaceDN/>
        <w:bidi w:val="0"/>
        <w:jc w:val="both"/>
        <w:rPr>
          <w:rFonts w:asciiTheme="majorBidi" w:hAnsiTheme="majorBidi" w:cstheme="majorBidi"/>
          <w:color w:val="000000"/>
          <w:sz w:val="24"/>
          <w:szCs w:val="24"/>
          <w:shd w:val="clear" w:color="auto" w:fill="FFFFFF"/>
        </w:rPr>
      </w:pPr>
    </w:p>
    <w:p w:rsidR="00DC4C29" w:rsidRPr="00B918B3" w:rsidRDefault="00C369A3" w:rsidP="00C369A3">
      <w:pPr>
        <w:bidi/>
        <w:jc w:val="both"/>
        <w:rPr>
          <w:rFonts w:asciiTheme="majorBidi" w:hAnsiTheme="majorBidi" w:cstheme="majorBidi"/>
          <w:u w:val="single"/>
        </w:rPr>
      </w:pPr>
      <w:r w:rsidRPr="00B918B3">
        <w:rPr>
          <w:rFonts w:asciiTheme="majorBidi" w:hAnsiTheme="majorBidi" w:cstheme="majorBidi"/>
          <w:b/>
          <w:bCs/>
          <w:u w:val="single"/>
          <w:rtl/>
        </w:rPr>
        <w:t xml:space="preserve">הרצאות 9-12: </w:t>
      </w:r>
      <w:r w:rsidR="00DC4C29" w:rsidRPr="00B918B3">
        <w:rPr>
          <w:rFonts w:asciiTheme="majorBidi" w:hAnsiTheme="majorBidi" w:cstheme="majorBidi"/>
          <w:b/>
          <w:bCs/>
          <w:u w:val="single"/>
          <w:rtl/>
        </w:rPr>
        <w:t>דעת-קהל – מדיניות</w:t>
      </w:r>
      <w:r w:rsidR="00F31602" w:rsidRPr="00B918B3">
        <w:rPr>
          <w:rFonts w:asciiTheme="majorBidi" w:hAnsiTheme="majorBidi" w:cstheme="majorBidi"/>
          <w:b/>
          <w:bCs/>
          <w:u w:val="single"/>
          <w:rtl/>
        </w:rPr>
        <w:t>, מדיניות חוץ</w:t>
      </w:r>
      <w:r w:rsidR="000411D9" w:rsidRPr="00B918B3">
        <w:rPr>
          <w:rFonts w:asciiTheme="majorBidi" w:hAnsiTheme="majorBidi" w:cstheme="majorBidi"/>
          <w:b/>
          <w:bCs/>
          <w:u w:val="single"/>
          <w:rtl/>
        </w:rPr>
        <w:t xml:space="preserve"> </w:t>
      </w:r>
    </w:p>
    <w:p w:rsidR="000411D9" w:rsidRPr="00B918B3" w:rsidRDefault="000411D9" w:rsidP="000411D9">
      <w:pPr>
        <w:pStyle w:val="aa"/>
        <w:bidi/>
        <w:jc w:val="both"/>
        <w:rPr>
          <w:rFonts w:asciiTheme="majorBidi" w:hAnsiTheme="majorBidi" w:cstheme="majorBidi"/>
          <w:b/>
          <w:bCs/>
          <w:rtl/>
        </w:rPr>
      </w:pPr>
    </w:p>
    <w:p w:rsidR="000411D9" w:rsidRPr="00B918B3" w:rsidRDefault="000411D9" w:rsidP="00C369A3">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rsidR="00DC4C29" w:rsidRPr="00B918B3" w:rsidRDefault="00DC4C29" w:rsidP="00DC4C29">
      <w:pPr>
        <w:tabs>
          <w:tab w:val="left" w:pos="7172"/>
        </w:tabs>
        <w:jc w:val="both"/>
        <w:rPr>
          <w:rFonts w:asciiTheme="majorBidi" w:hAnsiTheme="majorBidi" w:cstheme="majorBidi"/>
        </w:rPr>
      </w:pPr>
    </w:p>
    <w:p w:rsidR="00DC4C29" w:rsidRPr="00B918B3" w:rsidRDefault="00DC4C29" w:rsidP="00DC4C29">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Herbst, Susan (2011). "Critical Perspectives on Public Opinion",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302-315. </w:t>
      </w:r>
    </w:p>
    <w:p w:rsidR="00DC4C29" w:rsidRPr="00B918B3" w:rsidRDefault="00DC4C29" w:rsidP="00DC4C29">
      <w:pPr>
        <w:tabs>
          <w:tab w:val="left" w:pos="7172"/>
        </w:tabs>
        <w:jc w:val="both"/>
        <w:rPr>
          <w:rFonts w:asciiTheme="majorBidi" w:hAnsiTheme="majorBidi" w:cstheme="majorBidi"/>
        </w:rPr>
      </w:pPr>
    </w:p>
    <w:p w:rsidR="00DC4C29" w:rsidRPr="00B918B3" w:rsidRDefault="00DC4C29" w:rsidP="00DC4C29">
      <w:pPr>
        <w:tabs>
          <w:tab w:val="left" w:pos="7172"/>
        </w:tabs>
        <w:jc w:val="both"/>
        <w:rPr>
          <w:rFonts w:asciiTheme="majorBidi" w:hAnsiTheme="majorBidi" w:cstheme="majorBidi"/>
        </w:rPr>
      </w:pPr>
      <w:r w:rsidRPr="00B918B3">
        <w:rPr>
          <w:rFonts w:asciiTheme="majorBidi" w:hAnsiTheme="majorBidi" w:cstheme="majorBidi"/>
        </w:rPr>
        <w:t xml:space="preserve">Page, Benjamin I. &amp; Shapiro, Robert Y.(1992). </w:t>
      </w:r>
      <w:r w:rsidRPr="00B918B3">
        <w:rPr>
          <w:rFonts w:asciiTheme="majorBidi" w:hAnsiTheme="majorBidi" w:cstheme="majorBidi"/>
          <w:i/>
          <w:iCs/>
        </w:rPr>
        <w:t xml:space="preserve">The rational public: fifty years of trends in Americans’ policy preferences. </w:t>
      </w:r>
      <w:r w:rsidRPr="00B918B3">
        <w:rPr>
          <w:rFonts w:asciiTheme="majorBidi" w:hAnsiTheme="majorBidi" w:cstheme="majorBidi"/>
        </w:rPr>
        <w:t>Chicago: Chicago University Press, 1-36, 172-220.</w:t>
      </w:r>
    </w:p>
    <w:p w:rsidR="00DC4C29" w:rsidRPr="00B918B3" w:rsidRDefault="00DC4C29" w:rsidP="00DC4C29">
      <w:pPr>
        <w:tabs>
          <w:tab w:val="left" w:pos="7172"/>
        </w:tabs>
        <w:jc w:val="both"/>
        <w:rPr>
          <w:rFonts w:asciiTheme="majorBidi" w:hAnsiTheme="majorBidi" w:cstheme="majorBidi"/>
        </w:rPr>
      </w:pPr>
    </w:p>
    <w:p w:rsidR="00DC4C29" w:rsidRPr="00B918B3" w:rsidRDefault="00DC4C29" w:rsidP="00DC4C29">
      <w:pPr>
        <w:tabs>
          <w:tab w:val="left" w:pos="7172"/>
        </w:tabs>
        <w:jc w:val="both"/>
        <w:rPr>
          <w:rFonts w:asciiTheme="majorBidi" w:hAnsiTheme="majorBidi" w:cstheme="majorBidi"/>
        </w:rPr>
      </w:pPr>
      <w:r w:rsidRPr="00B918B3">
        <w:rPr>
          <w:rFonts w:asciiTheme="majorBidi" w:hAnsiTheme="majorBidi" w:cstheme="majorBidi"/>
        </w:rPr>
        <w:t xml:space="preserve">Zaller, John (1992). </w:t>
      </w:r>
      <w:r w:rsidRPr="00B918B3">
        <w:rPr>
          <w:rFonts w:asciiTheme="majorBidi" w:hAnsiTheme="majorBidi" w:cstheme="majorBidi"/>
          <w:i/>
          <w:iCs/>
        </w:rPr>
        <w:t>The Nature and origins of mass opinion</w:t>
      </w:r>
      <w:r w:rsidRPr="00B918B3">
        <w:rPr>
          <w:rFonts w:asciiTheme="majorBidi" w:hAnsiTheme="majorBidi" w:cstheme="majorBidi"/>
        </w:rPr>
        <w:t>. Cambridge: Cambridge University, 40-52.</w:t>
      </w:r>
    </w:p>
    <w:p w:rsidR="001E5D9E" w:rsidRPr="00B918B3" w:rsidRDefault="001E5D9E" w:rsidP="001E5D9E">
      <w:pPr>
        <w:spacing w:before="100" w:beforeAutospacing="1" w:after="100" w:afterAutospacing="1"/>
        <w:rPr>
          <w:rFonts w:asciiTheme="majorBidi" w:hAnsiTheme="majorBidi" w:cstheme="majorBidi"/>
          <w:color w:val="333333"/>
        </w:rPr>
      </w:pPr>
      <w:r w:rsidRPr="00B918B3">
        <w:rPr>
          <w:rFonts w:asciiTheme="majorBidi" w:hAnsiTheme="majorBidi" w:cstheme="majorBidi"/>
          <w:color w:val="333333"/>
        </w:rPr>
        <w:t xml:space="preserve">Wilson, Francis (2017). "The Emergence and Shaping of the Study of Public Opinion", in </w:t>
      </w:r>
      <w:r w:rsidR="00FF68F0" w:rsidRPr="00B918B3">
        <w:rPr>
          <w:rFonts w:asciiTheme="majorBidi" w:hAnsiTheme="majorBidi" w:cstheme="majorBidi"/>
          <w:i/>
          <w:iCs/>
          <w:color w:val="333333"/>
        </w:rPr>
        <w:t>A</w:t>
      </w:r>
      <w:r w:rsidRPr="00B918B3">
        <w:rPr>
          <w:rFonts w:asciiTheme="majorBidi" w:hAnsiTheme="majorBidi" w:cstheme="majorBidi"/>
          <w:i/>
          <w:iCs/>
          <w:color w:val="333333"/>
        </w:rPr>
        <w:t xml:space="preserve"> Theory of Public Opinion</w:t>
      </w:r>
      <w:r w:rsidRPr="00B918B3">
        <w:rPr>
          <w:rFonts w:asciiTheme="majorBidi" w:hAnsiTheme="majorBidi" w:cstheme="majorBidi"/>
          <w:color w:val="333333"/>
        </w:rPr>
        <w:t xml:space="preserve"> NY: Rutledge, Chap. 4 (22 pp.).</w:t>
      </w:r>
    </w:p>
    <w:p w:rsidR="001E5D9E" w:rsidRPr="00B918B3" w:rsidRDefault="00E103FA" w:rsidP="00DC4C29">
      <w:pPr>
        <w:tabs>
          <w:tab w:val="left" w:pos="375"/>
          <w:tab w:val="left" w:pos="2643"/>
          <w:tab w:val="right" w:pos="8029"/>
        </w:tabs>
        <w:ind w:right="-108"/>
        <w:jc w:val="both"/>
        <w:rPr>
          <w:rFonts w:asciiTheme="majorBidi" w:hAnsiTheme="majorBidi" w:cstheme="majorBidi"/>
          <w:i/>
          <w:iCs/>
          <w:color w:val="333333"/>
        </w:rPr>
      </w:pPr>
      <w:r w:rsidRPr="00B918B3">
        <w:rPr>
          <w:rFonts w:asciiTheme="majorBidi" w:hAnsiTheme="majorBidi" w:cstheme="majorBidi"/>
          <w:color w:val="333333"/>
        </w:rPr>
        <w:t>Foyle, D</w:t>
      </w:r>
      <w:r w:rsidR="001E5D9E" w:rsidRPr="00B918B3">
        <w:rPr>
          <w:rFonts w:asciiTheme="majorBidi" w:hAnsiTheme="majorBidi" w:cstheme="majorBidi"/>
          <w:color w:val="333333"/>
        </w:rPr>
        <w:t>ouglas C.</w:t>
      </w:r>
      <w:r w:rsidRPr="00B918B3">
        <w:rPr>
          <w:rFonts w:asciiTheme="majorBidi" w:hAnsiTheme="majorBidi" w:cstheme="majorBidi"/>
          <w:color w:val="333333"/>
        </w:rPr>
        <w:t xml:space="preserve">. (2017). "Public Opinion and Foreign Policy", in </w:t>
      </w:r>
      <w:r w:rsidRPr="00B918B3">
        <w:rPr>
          <w:rFonts w:asciiTheme="majorBidi" w:hAnsiTheme="majorBidi" w:cstheme="majorBidi"/>
          <w:i/>
          <w:iCs/>
          <w:color w:val="333333"/>
        </w:rPr>
        <w:t>Oxford Research Encyclopedia of Politics. August, 1-30</w:t>
      </w:r>
    </w:p>
    <w:p w:rsidR="001E5D9E" w:rsidRPr="00B918B3" w:rsidRDefault="001E5D9E" w:rsidP="00DC4C29">
      <w:pPr>
        <w:tabs>
          <w:tab w:val="left" w:pos="375"/>
          <w:tab w:val="left" w:pos="2643"/>
          <w:tab w:val="right" w:pos="8029"/>
        </w:tabs>
        <w:ind w:right="-108"/>
        <w:jc w:val="both"/>
        <w:rPr>
          <w:rFonts w:asciiTheme="majorBidi" w:hAnsiTheme="majorBidi" w:cstheme="majorBidi"/>
          <w:i/>
          <w:iCs/>
          <w:color w:val="333333"/>
        </w:rPr>
      </w:pPr>
    </w:p>
    <w:p w:rsidR="00DC4C29" w:rsidRPr="00B918B3" w:rsidRDefault="00DC4C29" w:rsidP="006E4815">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Shapiro, Robert Y. &amp; Bloch-Elkon, Yaeli (2008). "Do the Facts Speak for Themselves? Partisan Disagreement as a Challenge to Democratic Competence."  </w:t>
      </w:r>
      <w:r w:rsidRPr="00B918B3">
        <w:rPr>
          <w:rFonts w:asciiTheme="majorBidi" w:hAnsiTheme="majorBidi" w:cstheme="majorBidi"/>
          <w:i/>
          <w:iCs/>
        </w:rPr>
        <w:t>Critical Review</w:t>
      </w:r>
      <w:r w:rsidRPr="00B918B3">
        <w:rPr>
          <w:rFonts w:asciiTheme="majorBidi" w:hAnsiTheme="majorBidi" w:cstheme="majorBidi"/>
        </w:rPr>
        <w:t>, 20</w:t>
      </w:r>
      <w:r w:rsidR="00DA2C05" w:rsidRPr="00B918B3">
        <w:rPr>
          <w:rFonts w:asciiTheme="majorBidi" w:hAnsiTheme="majorBidi" w:cstheme="majorBidi"/>
        </w:rPr>
        <w:t>,</w:t>
      </w:r>
      <w:r w:rsidRPr="00B918B3">
        <w:rPr>
          <w:rFonts w:asciiTheme="majorBidi" w:hAnsiTheme="majorBidi" w:cstheme="majorBidi"/>
        </w:rPr>
        <w:t xml:space="preserve"> 1-2</w:t>
      </w:r>
      <w:r w:rsidR="00DA2C05" w:rsidRPr="00B918B3">
        <w:rPr>
          <w:rFonts w:asciiTheme="majorBidi" w:hAnsiTheme="majorBidi" w:cstheme="majorBidi"/>
        </w:rPr>
        <w:t>:</w:t>
      </w:r>
      <w:r w:rsidRPr="00B918B3">
        <w:rPr>
          <w:rFonts w:asciiTheme="majorBidi" w:hAnsiTheme="majorBidi" w:cstheme="majorBidi"/>
        </w:rPr>
        <w:t xml:space="preserve"> 115-139.</w:t>
      </w:r>
    </w:p>
    <w:p w:rsidR="00DC4C29" w:rsidRPr="00B918B3" w:rsidRDefault="00DC4C29" w:rsidP="00DC4C29">
      <w:pPr>
        <w:tabs>
          <w:tab w:val="left" w:pos="375"/>
          <w:tab w:val="left" w:pos="2643"/>
          <w:tab w:val="right" w:pos="8029"/>
        </w:tabs>
        <w:ind w:right="-108"/>
        <w:jc w:val="both"/>
        <w:rPr>
          <w:rFonts w:asciiTheme="majorBidi" w:hAnsiTheme="majorBidi" w:cstheme="majorBidi"/>
        </w:rPr>
      </w:pPr>
    </w:p>
    <w:p w:rsidR="00DC4C29" w:rsidRPr="00B918B3" w:rsidRDefault="00DC4C29" w:rsidP="000D4BAE">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Holsti, Ole R. (2008). </w:t>
      </w:r>
      <w:r w:rsidRPr="00B918B3">
        <w:rPr>
          <w:rFonts w:asciiTheme="majorBidi" w:hAnsiTheme="majorBidi" w:cstheme="majorBidi"/>
          <w:i/>
          <w:iCs/>
        </w:rPr>
        <w:t>Public Opinion and American Foreign Policy.</w:t>
      </w:r>
      <w:r w:rsidRPr="00B918B3">
        <w:rPr>
          <w:rFonts w:asciiTheme="majorBidi" w:hAnsiTheme="majorBidi" w:cstheme="majorBidi"/>
        </w:rPr>
        <w:t xml:space="preserve"> Ann Arbor: The University of Michigan Press, </w:t>
      </w:r>
      <w:r w:rsidR="000D4BAE" w:rsidRPr="00B918B3">
        <w:rPr>
          <w:rFonts w:asciiTheme="majorBidi" w:hAnsiTheme="majorBidi" w:cstheme="majorBidi"/>
        </w:rPr>
        <w:t xml:space="preserve">Chapter 7, </w:t>
      </w:r>
      <w:r w:rsidRPr="00B918B3">
        <w:rPr>
          <w:rFonts w:asciiTheme="majorBidi" w:hAnsiTheme="majorBidi" w:cstheme="majorBidi"/>
        </w:rPr>
        <w:t>289-324.</w:t>
      </w:r>
    </w:p>
    <w:p w:rsidR="000411D9" w:rsidRPr="00B918B3" w:rsidRDefault="000411D9" w:rsidP="000D4BAE">
      <w:pPr>
        <w:tabs>
          <w:tab w:val="left" w:pos="375"/>
          <w:tab w:val="left" w:pos="2643"/>
          <w:tab w:val="right" w:pos="8029"/>
        </w:tabs>
        <w:ind w:right="-108"/>
        <w:jc w:val="both"/>
        <w:rPr>
          <w:rFonts w:asciiTheme="majorBidi" w:hAnsiTheme="majorBidi" w:cstheme="majorBidi"/>
        </w:rPr>
      </w:pPr>
    </w:p>
    <w:p w:rsidR="000411D9" w:rsidRPr="00B918B3" w:rsidRDefault="000411D9" w:rsidP="00C369A3">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rsidR="00DC4C29" w:rsidRPr="00B918B3" w:rsidRDefault="00DC4C29" w:rsidP="00DC4C29">
      <w:pPr>
        <w:tabs>
          <w:tab w:val="left" w:pos="7172"/>
        </w:tabs>
        <w:jc w:val="both"/>
        <w:rPr>
          <w:rFonts w:asciiTheme="majorBidi" w:hAnsiTheme="majorBidi" w:cstheme="majorBidi"/>
          <w:rtl/>
        </w:rPr>
      </w:pPr>
    </w:p>
    <w:p w:rsidR="00DC4C29" w:rsidRPr="00B918B3" w:rsidRDefault="00DC4C29" w:rsidP="00DA2C05">
      <w:pPr>
        <w:tabs>
          <w:tab w:val="left" w:pos="7172"/>
        </w:tabs>
        <w:jc w:val="both"/>
        <w:rPr>
          <w:rFonts w:asciiTheme="majorBidi" w:hAnsiTheme="majorBidi" w:cstheme="majorBidi"/>
        </w:rPr>
      </w:pPr>
      <w:r w:rsidRPr="00B918B3">
        <w:rPr>
          <w:rFonts w:asciiTheme="majorBidi" w:hAnsiTheme="majorBidi" w:cstheme="majorBidi"/>
        </w:rPr>
        <w:t>Jentleson, Bruce W. &amp; Britton, Rebecca L. (1998). “Still Pretty Prudent: Post-Cold War</w:t>
      </w:r>
      <w:r w:rsidRPr="00B918B3">
        <w:rPr>
          <w:rFonts w:asciiTheme="majorBidi" w:hAnsiTheme="majorBidi" w:cstheme="majorBidi"/>
          <w:rtl/>
        </w:rPr>
        <w:t xml:space="preserve"> </w:t>
      </w:r>
      <w:r w:rsidRPr="00B918B3">
        <w:rPr>
          <w:rFonts w:asciiTheme="majorBidi" w:hAnsiTheme="majorBidi" w:cstheme="majorBidi"/>
        </w:rPr>
        <w:t xml:space="preserve">American Public Opinion on the Use of Military Force”, </w:t>
      </w:r>
      <w:r w:rsidRPr="00B918B3">
        <w:rPr>
          <w:rFonts w:asciiTheme="majorBidi" w:hAnsiTheme="majorBidi" w:cstheme="majorBidi"/>
          <w:i/>
          <w:iCs/>
        </w:rPr>
        <w:t>Journal of Conflict Resolution</w:t>
      </w:r>
      <w:r w:rsidRPr="00B918B3">
        <w:rPr>
          <w:rFonts w:asciiTheme="majorBidi" w:hAnsiTheme="majorBidi" w:cstheme="majorBidi"/>
        </w:rPr>
        <w:t>, 42: 395-417.</w:t>
      </w:r>
    </w:p>
    <w:p w:rsidR="00DC4C29" w:rsidRPr="00B918B3" w:rsidRDefault="00DC4C29" w:rsidP="00DC4C29">
      <w:pPr>
        <w:pStyle w:val="a4"/>
        <w:autoSpaceDE/>
        <w:autoSpaceDN/>
        <w:bidi w:val="0"/>
        <w:jc w:val="both"/>
        <w:rPr>
          <w:rFonts w:asciiTheme="majorBidi" w:hAnsiTheme="majorBidi" w:cstheme="majorBidi"/>
          <w:sz w:val="24"/>
          <w:szCs w:val="24"/>
          <w:rtl/>
        </w:rPr>
      </w:pPr>
    </w:p>
    <w:p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Shapiro, Robert Y. &amp; Jacobs, Lawrence R. (2000). “Who Leads and Who Follows? U.S. Presidents, Public Opinion and Foreign Policy”, in Nacos, Shapiro &amp; Isernia (eds.), </w:t>
      </w:r>
      <w:r w:rsidRPr="00B918B3">
        <w:rPr>
          <w:rFonts w:asciiTheme="majorBidi" w:hAnsiTheme="majorBidi" w:cstheme="majorBidi"/>
          <w:i/>
          <w:iCs/>
          <w:sz w:val="24"/>
          <w:szCs w:val="24"/>
        </w:rPr>
        <w:t>Decisionmaking in a Glass</w:t>
      </w:r>
      <w:r w:rsidRPr="00B918B3">
        <w:rPr>
          <w:rFonts w:asciiTheme="majorBidi" w:hAnsiTheme="majorBidi" w:cstheme="majorBidi"/>
          <w:sz w:val="24"/>
          <w:szCs w:val="24"/>
        </w:rPr>
        <w:t xml:space="preserve"> </w:t>
      </w:r>
      <w:r w:rsidRPr="00B918B3">
        <w:rPr>
          <w:rFonts w:asciiTheme="majorBidi" w:hAnsiTheme="majorBidi" w:cstheme="majorBidi"/>
          <w:i/>
          <w:iCs/>
          <w:sz w:val="24"/>
          <w:szCs w:val="24"/>
        </w:rPr>
        <w:t>House</w:t>
      </w:r>
      <w:r w:rsidRPr="00B918B3">
        <w:rPr>
          <w:rFonts w:asciiTheme="majorBidi" w:hAnsiTheme="majorBidi" w:cstheme="majorBidi"/>
          <w:sz w:val="24"/>
          <w:szCs w:val="24"/>
        </w:rPr>
        <w:t>. New York: Rowman &amp; Littlefield Publishers, 223-246.</w:t>
      </w:r>
    </w:p>
    <w:p w:rsidR="00DC4C29" w:rsidRPr="00B918B3" w:rsidRDefault="00DC4C29" w:rsidP="00DC4C29">
      <w:pPr>
        <w:tabs>
          <w:tab w:val="left" w:pos="7172"/>
        </w:tabs>
        <w:jc w:val="both"/>
        <w:rPr>
          <w:rFonts w:asciiTheme="majorBidi" w:hAnsiTheme="majorBidi" w:cstheme="majorBidi"/>
        </w:rPr>
      </w:pPr>
    </w:p>
    <w:p w:rsidR="00DC4C29" w:rsidRPr="00B918B3" w:rsidRDefault="00DC4C29" w:rsidP="00DC4C29">
      <w:pPr>
        <w:autoSpaceDE w:val="0"/>
        <w:autoSpaceDN w:val="0"/>
        <w:ind w:right="-108"/>
        <w:jc w:val="both"/>
        <w:rPr>
          <w:rFonts w:asciiTheme="majorBidi" w:hAnsiTheme="majorBidi" w:cstheme="majorBidi"/>
        </w:rPr>
      </w:pPr>
      <w:r w:rsidRPr="00B918B3">
        <w:rPr>
          <w:rFonts w:asciiTheme="majorBidi" w:hAnsiTheme="majorBidi" w:cstheme="majorBidi"/>
          <w:bCs/>
        </w:rPr>
        <w:t>Shapiro, Robert Y. &amp; Bloch-Elkon, Yaeli (2007).</w:t>
      </w:r>
      <w:r w:rsidRPr="00B918B3">
        <w:rPr>
          <w:rFonts w:asciiTheme="majorBidi" w:hAnsiTheme="majorBidi" w:cstheme="majorBidi"/>
          <w:bCs/>
          <w:i/>
          <w:iCs/>
        </w:rPr>
        <w:t xml:space="preserve"> </w:t>
      </w:r>
      <w:r w:rsidRPr="00B918B3">
        <w:rPr>
          <w:rFonts w:asciiTheme="majorBidi" w:hAnsiTheme="majorBidi" w:cstheme="majorBidi"/>
        </w:rPr>
        <w:t xml:space="preserve">“Ideological Partisanship and American  Public Opinion toward Foreign Policy”, in Halperon M.H et al. (eds.), </w:t>
      </w:r>
      <w:r w:rsidRPr="00B918B3">
        <w:rPr>
          <w:rFonts w:asciiTheme="majorBidi" w:hAnsiTheme="majorBidi" w:cstheme="majorBidi"/>
          <w:i/>
          <w:iCs/>
        </w:rPr>
        <w:t>Power and Superpower: Global Leadership and Exceptionalism in the 21</w:t>
      </w:r>
      <w:r w:rsidRPr="00B918B3">
        <w:rPr>
          <w:rFonts w:asciiTheme="majorBidi" w:hAnsiTheme="majorBidi" w:cstheme="majorBidi"/>
          <w:i/>
          <w:iCs/>
          <w:vertAlign w:val="superscript"/>
        </w:rPr>
        <w:t>st</w:t>
      </w:r>
      <w:r w:rsidRPr="00B918B3">
        <w:rPr>
          <w:rFonts w:asciiTheme="majorBidi" w:hAnsiTheme="majorBidi" w:cstheme="majorBidi"/>
          <w:i/>
          <w:iCs/>
        </w:rPr>
        <w:t xml:space="preserve"> Century</w:t>
      </w:r>
      <w:r w:rsidRPr="00B918B3">
        <w:rPr>
          <w:rFonts w:asciiTheme="majorBidi" w:hAnsiTheme="majorBidi" w:cstheme="majorBidi"/>
        </w:rPr>
        <w:t>. NY: The Century Foundation Press, 49-68.</w:t>
      </w:r>
    </w:p>
    <w:p w:rsidR="00DC4C29" w:rsidRPr="00B918B3" w:rsidRDefault="00DC4C29" w:rsidP="00DC4C29">
      <w:pPr>
        <w:autoSpaceDE w:val="0"/>
        <w:autoSpaceDN w:val="0"/>
        <w:ind w:right="-108"/>
        <w:jc w:val="both"/>
        <w:rPr>
          <w:rFonts w:asciiTheme="majorBidi" w:hAnsiTheme="majorBidi" w:cstheme="majorBidi"/>
        </w:rPr>
      </w:pPr>
    </w:p>
    <w:p w:rsidR="00DC4C29" w:rsidRPr="00B918B3" w:rsidRDefault="00DC4C29" w:rsidP="00296C4C">
      <w:pPr>
        <w:autoSpaceDE w:val="0"/>
        <w:autoSpaceDN w:val="0"/>
        <w:ind w:right="-108"/>
        <w:jc w:val="both"/>
        <w:rPr>
          <w:rFonts w:asciiTheme="majorBidi" w:hAnsiTheme="majorBidi" w:cstheme="majorBidi"/>
        </w:rPr>
      </w:pPr>
      <w:r w:rsidRPr="00B918B3">
        <w:rPr>
          <w:rFonts w:asciiTheme="majorBidi" w:hAnsiTheme="majorBidi" w:cstheme="majorBidi"/>
        </w:rPr>
        <w:t xml:space="preserve">Snyder, Jack, Shapiro, Robert Y. &amp; Bloch-Elkon, Yaeli (2009). "Free Hand Abroad, Divide and Rule at Home", </w:t>
      </w:r>
      <w:r w:rsidRPr="00B918B3">
        <w:rPr>
          <w:rFonts w:asciiTheme="majorBidi" w:hAnsiTheme="majorBidi" w:cstheme="majorBidi"/>
          <w:i/>
          <w:iCs/>
        </w:rPr>
        <w:t>World Politics</w:t>
      </w:r>
      <w:r w:rsidR="00296C4C" w:rsidRPr="00B918B3">
        <w:rPr>
          <w:rFonts w:asciiTheme="majorBidi" w:hAnsiTheme="majorBidi" w:cstheme="majorBidi"/>
        </w:rPr>
        <w:t>,</w:t>
      </w:r>
      <w:r w:rsidRPr="00B918B3">
        <w:rPr>
          <w:rFonts w:asciiTheme="majorBidi" w:hAnsiTheme="majorBidi" w:cstheme="majorBidi"/>
        </w:rPr>
        <w:t xml:space="preserve"> </w:t>
      </w:r>
      <w:r w:rsidR="00296C4C" w:rsidRPr="00B918B3">
        <w:rPr>
          <w:rFonts w:asciiTheme="majorBidi" w:hAnsiTheme="majorBidi" w:cstheme="majorBidi"/>
        </w:rPr>
        <w:t xml:space="preserve">61, </w:t>
      </w:r>
      <w:r w:rsidRPr="00B918B3">
        <w:rPr>
          <w:rFonts w:asciiTheme="majorBidi" w:hAnsiTheme="majorBidi" w:cstheme="majorBidi"/>
        </w:rPr>
        <w:t>1: 155-187.</w:t>
      </w:r>
    </w:p>
    <w:p w:rsidR="00DC4C29" w:rsidRPr="00B918B3" w:rsidRDefault="00DC4C29" w:rsidP="00DC4C29">
      <w:pPr>
        <w:jc w:val="both"/>
        <w:rPr>
          <w:rFonts w:asciiTheme="majorBidi" w:hAnsiTheme="majorBidi" w:cstheme="majorBidi"/>
        </w:rPr>
      </w:pPr>
    </w:p>
    <w:p w:rsidR="00A82F48" w:rsidRPr="00B918B3" w:rsidRDefault="00DC4C29" w:rsidP="00A62AFB">
      <w:pPr>
        <w:tabs>
          <w:tab w:val="left" w:pos="375"/>
          <w:tab w:val="left" w:pos="2643"/>
          <w:tab w:val="right" w:pos="8029"/>
        </w:tabs>
        <w:ind w:right="-108"/>
        <w:jc w:val="both"/>
        <w:rPr>
          <w:rFonts w:asciiTheme="majorBidi" w:hAnsiTheme="majorBidi" w:cstheme="majorBidi"/>
          <w:b/>
          <w:bCs/>
          <w:rtl/>
        </w:rPr>
      </w:pPr>
      <w:r w:rsidRPr="00B918B3">
        <w:rPr>
          <w:rFonts w:asciiTheme="majorBidi" w:hAnsiTheme="majorBidi" w:cstheme="majorBidi"/>
        </w:rPr>
        <w:t xml:space="preserve">Bloch-Elkon, Yaeli (2011). The Polls-Tends: Public Perceptions and the Threat of International Terrorism After 9/11". </w:t>
      </w:r>
      <w:r w:rsidRPr="00B918B3">
        <w:rPr>
          <w:rFonts w:asciiTheme="majorBidi" w:hAnsiTheme="majorBidi" w:cstheme="majorBidi"/>
          <w:i/>
          <w:iCs/>
        </w:rPr>
        <w:t>Public Opinion Quarterly</w:t>
      </w:r>
      <w:r w:rsidRPr="00B918B3">
        <w:rPr>
          <w:rFonts w:asciiTheme="majorBidi" w:hAnsiTheme="majorBidi" w:cstheme="majorBidi"/>
        </w:rPr>
        <w:t>, 75</w:t>
      </w:r>
      <w:r w:rsidR="000D4BAE" w:rsidRPr="00B918B3">
        <w:rPr>
          <w:rFonts w:asciiTheme="majorBidi" w:hAnsiTheme="majorBidi" w:cstheme="majorBidi"/>
        </w:rPr>
        <w:t xml:space="preserve"> :</w:t>
      </w:r>
      <w:r w:rsidRPr="00B918B3">
        <w:rPr>
          <w:rFonts w:asciiTheme="majorBidi" w:hAnsiTheme="majorBidi" w:cstheme="majorBidi"/>
        </w:rPr>
        <w:t xml:space="preserve"> 366-392.</w:t>
      </w:r>
    </w:p>
    <w:p w:rsidR="000C7E63" w:rsidRPr="00B918B3" w:rsidRDefault="000C7E63" w:rsidP="000C7E63">
      <w:pPr>
        <w:bidi/>
        <w:jc w:val="both"/>
        <w:rPr>
          <w:rFonts w:asciiTheme="majorBidi" w:hAnsiTheme="majorBidi" w:cstheme="majorBidi"/>
          <w:b/>
          <w:bCs/>
          <w:rtl/>
        </w:rPr>
      </w:pPr>
    </w:p>
    <w:p w:rsidR="008B78AB" w:rsidRPr="00B918B3" w:rsidRDefault="008B78AB" w:rsidP="00C369A3">
      <w:pPr>
        <w:bidi/>
        <w:jc w:val="both"/>
        <w:rPr>
          <w:rFonts w:asciiTheme="majorBidi" w:hAnsiTheme="majorBidi" w:cstheme="majorBidi"/>
          <w:b/>
          <w:bCs/>
          <w:u w:val="single"/>
          <w:rtl/>
        </w:rPr>
      </w:pPr>
    </w:p>
    <w:p w:rsidR="00DC4C29" w:rsidRPr="00B918B3" w:rsidRDefault="00C369A3" w:rsidP="008B78AB">
      <w:pPr>
        <w:bidi/>
        <w:jc w:val="both"/>
        <w:rPr>
          <w:rFonts w:asciiTheme="majorBidi" w:hAnsiTheme="majorBidi" w:cstheme="majorBidi"/>
          <w:b/>
          <w:bCs/>
          <w:u w:val="single"/>
        </w:rPr>
      </w:pPr>
      <w:r w:rsidRPr="00B918B3">
        <w:rPr>
          <w:rFonts w:asciiTheme="majorBidi" w:hAnsiTheme="majorBidi" w:cstheme="majorBidi"/>
          <w:b/>
          <w:bCs/>
          <w:u w:val="single"/>
          <w:rtl/>
        </w:rPr>
        <w:t xml:space="preserve">הרצאות 13-16: </w:t>
      </w:r>
      <w:r w:rsidR="00DC4C29" w:rsidRPr="00B918B3">
        <w:rPr>
          <w:rFonts w:asciiTheme="majorBidi" w:hAnsiTheme="majorBidi" w:cstheme="majorBidi"/>
          <w:b/>
          <w:bCs/>
          <w:u w:val="single"/>
          <w:rtl/>
        </w:rPr>
        <w:t>תקשורת – פוליטיקה – דעת-קהל</w:t>
      </w:r>
      <w:r w:rsidR="000411D9" w:rsidRPr="00B918B3">
        <w:rPr>
          <w:rFonts w:asciiTheme="majorBidi" w:hAnsiTheme="majorBidi" w:cstheme="majorBidi"/>
          <w:b/>
          <w:bCs/>
          <w:u w:val="single"/>
          <w:rtl/>
        </w:rPr>
        <w:t xml:space="preserve"> </w:t>
      </w:r>
      <w:r w:rsidR="00F31602" w:rsidRPr="00B918B3">
        <w:rPr>
          <w:rFonts w:asciiTheme="majorBidi" w:hAnsiTheme="majorBidi" w:cstheme="majorBidi"/>
          <w:b/>
          <w:bCs/>
          <w:u w:val="single"/>
          <w:rtl/>
        </w:rPr>
        <w:t>(</w:t>
      </w:r>
      <w:r w:rsidR="00677BEA" w:rsidRPr="00B918B3">
        <w:rPr>
          <w:rFonts w:asciiTheme="majorBidi" w:hAnsiTheme="majorBidi" w:cstheme="majorBidi"/>
          <w:b/>
          <w:bCs/>
          <w:u w:val="single"/>
          <w:rtl/>
        </w:rPr>
        <w:t xml:space="preserve">דיון </w:t>
      </w:r>
      <w:r w:rsidR="00677BEA" w:rsidRPr="00B918B3">
        <w:rPr>
          <w:rFonts w:asciiTheme="majorBidi" w:hAnsiTheme="majorBidi" w:cstheme="majorBidi"/>
          <w:b/>
          <w:bCs/>
          <w:u w:val="single"/>
        </w:rPr>
        <w:t>II</w:t>
      </w:r>
      <w:r w:rsidR="00F31602" w:rsidRPr="00B918B3">
        <w:rPr>
          <w:rFonts w:asciiTheme="majorBidi" w:hAnsiTheme="majorBidi" w:cstheme="majorBidi"/>
          <w:b/>
          <w:bCs/>
          <w:u w:val="single"/>
          <w:rtl/>
        </w:rPr>
        <w:t>)</w:t>
      </w:r>
    </w:p>
    <w:p w:rsidR="00DC4C29" w:rsidRPr="00B918B3" w:rsidRDefault="00DC4C29" w:rsidP="00DC4C29">
      <w:pPr>
        <w:bidi/>
        <w:jc w:val="both"/>
        <w:rPr>
          <w:rFonts w:asciiTheme="majorBidi" w:hAnsiTheme="majorBidi" w:cstheme="majorBidi"/>
          <w:rtl/>
        </w:rPr>
      </w:pPr>
      <w:r w:rsidRPr="00B918B3">
        <w:rPr>
          <w:rFonts w:asciiTheme="majorBidi" w:hAnsiTheme="majorBidi" w:cstheme="majorBidi"/>
          <w:rtl/>
        </w:rPr>
        <w:t>(בנוסף לפריטים שצוינו קודם, ב"זוגות")</w:t>
      </w:r>
    </w:p>
    <w:p w:rsidR="000411D9" w:rsidRPr="00B918B3" w:rsidRDefault="000411D9" w:rsidP="000411D9">
      <w:pPr>
        <w:bidi/>
        <w:jc w:val="both"/>
        <w:rPr>
          <w:rFonts w:asciiTheme="majorBidi" w:hAnsiTheme="majorBidi" w:cstheme="majorBidi"/>
          <w:rtl/>
        </w:rPr>
      </w:pPr>
    </w:p>
    <w:p w:rsidR="001B1DA6" w:rsidRPr="00B918B3" w:rsidRDefault="001B1DA6" w:rsidP="000411D9">
      <w:pPr>
        <w:pStyle w:val="aa"/>
        <w:bidi/>
        <w:jc w:val="both"/>
        <w:rPr>
          <w:rFonts w:asciiTheme="majorBidi" w:hAnsiTheme="majorBidi" w:cstheme="majorBidi"/>
          <w:b/>
          <w:bCs/>
          <w:rtl/>
        </w:rPr>
      </w:pPr>
    </w:p>
    <w:p w:rsidR="000411D9" w:rsidRPr="00B918B3" w:rsidRDefault="000411D9" w:rsidP="00C369A3">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rsidR="00DC4C29" w:rsidRPr="00B918B3" w:rsidRDefault="00DC4C29" w:rsidP="00DC4C29">
      <w:pPr>
        <w:pStyle w:val="a4"/>
        <w:autoSpaceDE/>
        <w:autoSpaceDN/>
        <w:bidi w:val="0"/>
        <w:jc w:val="both"/>
        <w:rPr>
          <w:rFonts w:asciiTheme="majorBidi" w:hAnsiTheme="majorBidi" w:cstheme="majorBidi"/>
          <w:sz w:val="24"/>
          <w:szCs w:val="24"/>
        </w:rPr>
      </w:pPr>
    </w:p>
    <w:p w:rsidR="00DC4C29" w:rsidRPr="00B918B3" w:rsidRDefault="00DC4C29" w:rsidP="00236B56">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Seaver, B. (1997). “The Public Dimension of Foreign Policy”, </w:t>
      </w:r>
      <w:hyperlink r:id="rId14" w:history="1">
        <w:r w:rsidR="00236B56" w:rsidRPr="00B918B3">
          <w:rPr>
            <w:rStyle w:val="Hyperlink"/>
            <w:rFonts w:asciiTheme="majorBidi" w:hAnsiTheme="majorBidi" w:cstheme="majorBidi"/>
            <w:i/>
            <w:iCs/>
            <w:color w:val="auto"/>
            <w:sz w:val="24"/>
            <w:szCs w:val="24"/>
            <w:u w:val="none"/>
          </w:rPr>
          <w:t>The Harvard International Journal of Press/Politics</w:t>
        </w:r>
      </w:hyperlink>
      <w:r w:rsidR="00236B56" w:rsidRPr="00B918B3">
        <w:rPr>
          <w:rFonts w:asciiTheme="majorBidi" w:hAnsiTheme="majorBidi" w:cstheme="majorBidi"/>
          <w:sz w:val="24"/>
          <w:szCs w:val="24"/>
        </w:rPr>
        <w:t>,</w:t>
      </w:r>
      <w:r w:rsidRPr="00B918B3">
        <w:rPr>
          <w:rFonts w:asciiTheme="majorBidi" w:hAnsiTheme="majorBidi" w:cstheme="majorBidi"/>
          <w:sz w:val="24"/>
          <w:szCs w:val="24"/>
        </w:rPr>
        <w:t xml:space="preserve"> 3: 65-91.</w:t>
      </w:r>
    </w:p>
    <w:p w:rsidR="00DC4C29" w:rsidRPr="00B918B3" w:rsidRDefault="00DC4C29" w:rsidP="00DC4C29">
      <w:pPr>
        <w:pStyle w:val="a4"/>
        <w:autoSpaceDE/>
        <w:autoSpaceDN/>
        <w:bidi w:val="0"/>
        <w:jc w:val="both"/>
        <w:rPr>
          <w:rFonts w:asciiTheme="majorBidi" w:hAnsiTheme="majorBidi" w:cstheme="majorBidi"/>
          <w:sz w:val="24"/>
          <w:szCs w:val="24"/>
        </w:rPr>
      </w:pPr>
    </w:p>
    <w:p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Page, Benjamin I. (2000). “Toward General Theories of the Media, Public Opinion, and Foreign Policy”, in Nacos, Shapiro&amp; Isernia (eds.), </w:t>
      </w:r>
      <w:r w:rsidRPr="00B918B3">
        <w:rPr>
          <w:rFonts w:asciiTheme="majorBidi" w:hAnsiTheme="majorBidi" w:cstheme="majorBidi"/>
          <w:i/>
          <w:iCs/>
          <w:sz w:val="24"/>
          <w:szCs w:val="24"/>
        </w:rPr>
        <w:t>Decisionmaking in a Glass</w:t>
      </w:r>
      <w:r w:rsidRPr="00B918B3">
        <w:rPr>
          <w:rFonts w:asciiTheme="majorBidi" w:hAnsiTheme="majorBidi" w:cstheme="majorBidi"/>
          <w:sz w:val="24"/>
          <w:szCs w:val="24"/>
        </w:rPr>
        <w:t xml:space="preserve"> </w:t>
      </w:r>
      <w:r w:rsidRPr="00B918B3">
        <w:rPr>
          <w:rFonts w:asciiTheme="majorBidi" w:hAnsiTheme="majorBidi" w:cstheme="majorBidi"/>
          <w:i/>
          <w:iCs/>
          <w:sz w:val="24"/>
          <w:szCs w:val="24"/>
        </w:rPr>
        <w:t>House</w:t>
      </w:r>
      <w:r w:rsidRPr="00B918B3">
        <w:rPr>
          <w:rFonts w:asciiTheme="majorBidi" w:hAnsiTheme="majorBidi" w:cstheme="majorBidi"/>
          <w:sz w:val="24"/>
          <w:szCs w:val="24"/>
        </w:rPr>
        <w:t>. New York: Rowman &amp; Littlefield Publishers, Inc., 85-94.</w:t>
      </w:r>
    </w:p>
    <w:p w:rsidR="001E5D9E" w:rsidRPr="00B918B3" w:rsidRDefault="001E5D9E" w:rsidP="001E5D9E">
      <w:pPr>
        <w:pStyle w:val="a4"/>
        <w:autoSpaceDE/>
        <w:autoSpaceDN/>
        <w:bidi w:val="0"/>
        <w:jc w:val="both"/>
        <w:rPr>
          <w:rFonts w:asciiTheme="majorBidi" w:hAnsiTheme="majorBidi" w:cstheme="majorBidi"/>
          <w:sz w:val="24"/>
          <w:szCs w:val="24"/>
        </w:rPr>
      </w:pPr>
    </w:p>
    <w:p w:rsidR="001E5D9E" w:rsidRPr="00B918B3" w:rsidRDefault="001E5D9E" w:rsidP="001E5D9E">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Foyle, Douglas C. (2011). "Public Opinion, and the Media: Toward and Integrative Theory",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658-674. </w:t>
      </w:r>
    </w:p>
    <w:p w:rsidR="00F05DBA" w:rsidRPr="00B918B3" w:rsidRDefault="00F05DBA" w:rsidP="00F05DBA">
      <w:pPr>
        <w:pStyle w:val="a4"/>
        <w:autoSpaceDE/>
        <w:autoSpaceDN/>
        <w:bidi w:val="0"/>
        <w:jc w:val="both"/>
        <w:rPr>
          <w:rFonts w:asciiTheme="majorBidi" w:hAnsiTheme="majorBidi" w:cstheme="majorBidi"/>
          <w:sz w:val="24"/>
          <w:szCs w:val="24"/>
        </w:rPr>
      </w:pPr>
    </w:p>
    <w:p w:rsidR="00F05DBA" w:rsidRPr="00B918B3" w:rsidRDefault="00F05DBA" w:rsidP="00C369A3">
      <w:pPr>
        <w:pStyle w:val="a4"/>
        <w:autoSpaceDE/>
        <w:autoSpaceDN/>
        <w:bidi w:val="0"/>
        <w:jc w:val="both"/>
        <w:rPr>
          <w:rFonts w:asciiTheme="majorBidi" w:hAnsiTheme="majorBidi" w:cstheme="majorBidi"/>
          <w:i/>
          <w:iCs/>
          <w:sz w:val="24"/>
          <w:szCs w:val="24"/>
        </w:rPr>
      </w:pPr>
      <w:r w:rsidRPr="00B918B3">
        <w:rPr>
          <w:rFonts w:asciiTheme="majorBidi" w:hAnsiTheme="majorBidi" w:cstheme="majorBidi"/>
          <w:sz w:val="24"/>
          <w:szCs w:val="24"/>
        </w:rPr>
        <w:t xml:space="preserve">Nacos, Brigitte L., Bloch-Elkon, Yaeli, Shapiro, Robert Y. (2011). </w:t>
      </w:r>
      <w:r w:rsidRPr="00B918B3">
        <w:rPr>
          <w:rFonts w:asciiTheme="majorBidi" w:hAnsiTheme="majorBidi" w:cstheme="majorBidi"/>
          <w:i/>
          <w:iCs/>
          <w:sz w:val="24"/>
          <w:szCs w:val="24"/>
        </w:rPr>
        <w:t>Selling Fear: Counterterrorism, The Media and Public Opinion</w:t>
      </w:r>
      <w:r w:rsidRPr="00B918B3">
        <w:rPr>
          <w:rFonts w:asciiTheme="majorBidi" w:hAnsiTheme="majorBidi" w:cstheme="majorBidi"/>
          <w:sz w:val="24"/>
          <w:szCs w:val="24"/>
        </w:rPr>
        <w:t xml:space="preserve">. Chicago: The University of Chicago Press. </w:t>
      </w:r>
      <w:r w:rsidR="00236B56" w:rsidRPr="00B918B3">
        <w:rPr>
          <w:rFonts w:asciiTheme="majorBidi" w:hAnsiTheme="majorBidi" w:cstheme="majorBidi"/>
          <w:sz w:val="24"/>
          <w:szCs w:val="24"/>
        </w:rPr>
        <w:t xml:space="preserve">chapters 1 and 2, </w:t>
      </w:r>
      <w:r w:rsidRPr="00B918B3">
        <w:rPr>
          <w:rFonts w:asciiTheme="majorBidi" w:hAnsiTheme="majorBidi" w:cstheme="majorBidi"/>
          <w:sz w:val="24"/>
          <w:szCs w:val="24"/>
        </w:rPr>
        <w:t xml:space="preserve">1-59 </w:t>
      </w:r>
    </w:p>
    <w:p w:rsidR="005948B1" w:rsidRPr="00B918B3" w:rsidRDefault="005948B1" w:rsidP="002A1B8E">
      <w:pPr>
        <w:ind w:left="-142"/>
        <w:rPr>
          <w:rFonts w:asciiTheme="majorBidi" w:hAnsiTheme="majorBidi" w:cstheme="majorBidi"/>
        </w:rPr>
      </w:pPr>
    </w:p>
    <w:p w:rsidR="005948B1" w:rsidRPr="00B918B3" w:rsidRDefault="005948B1" w:rsidP="00143892">
      <w:pPr>
        <w:rPr>
          <w:rFonts w:asciiTheme="majorBidi" w:hAnsiTheme="majorBidi" w:cstheme="majorBidi"/>
        </w:rPr>
      </w:pPr>
      <w:r w:rsidRPr="00B918B3">
        <w:rPr>
          <w:rFonts w:asciiTheme="majorBidi" w:hAnsiTheme="majorBidi" w:cstheme="majorBidi"/>
        </w:rPr>
        <w:t xml:space="preserve">Lee, Soo Han (2014). Analyzing the Multidirectional Relationships Between the President, News Media, and the Public: Who Effects Whom?", </w:t>
      </w:r>
      <w:r w:rsidRPr="00B918B3">
        <w:rPr>
          <w:rFonts w:asciiTheme="majorBidi" w:hAnsiTheme="majorBidi" w:cstheme="majorBidi"/>
          <w:i/>
          <w:iCs/>
        </w:rPr>
        <w:t>Political Communication</w:t>
      </w:r>
      <w:r w:rsidR="00A158A4" w:rsidRPr="00B918B3">
        <w:rPr>
          <w:rFonts w:asciiTheme="majorBidi" w:hAnsiTheme="majorBidi" w:cstheme="majorBidi"/>
        </w:rPr>
        <w:t>,</w:t>
      </w:r>
      <w:r w:rsidRPr="00B918B3">
        <w:rPr>
          <w:rFonts w:asciiTheme="majorBidi" w:hAnsiTheme="majorBidi" w:cstheme="majorBidi"/>
        </w:rPr>
        <w:t xml:space="preserve"> 31</w:t>
      </w:r>
      <w:r w:rsidR="00143892" w:rsidRPr="00B918B3">
        <w:rPr>
          <w:rFonts w:asciiTheme="majorBidi" w:hAnsiTheme="majorBidi" w:cstheme="majorBidi"/>
        </w:rPr>
        <w:t>,</w:t>
      </w:r>
      <w:r w:rsidRPr="00B918B3">
        <w:rPr>
          <w:rFonts w:asciiTheme="majorBidi" w:hAnsiTheme="majorBidi" w:cstheme="majorBidi"/>
        </w:rPr>
        <w:t xml:space="preserve"> 2</w:t>
      </w:r>
      <w:r w:rsidR="00A158A4" w:rsidRPr="00B918B3">
        <w:rPr>
          <w:rFonts w:asciiTheme="majorBidi" w:hAnsiTheme="majorBidi" w:cstheme="majorBidi"/>
        </w:rPr>
        <w:t>:</w:t>
      </w:r>
      <w:r w:rsidRPr="00B918B3">
        <w:rPr>
          <w:rFonts w:asciiTheme="majorBidi" w:hAnsiTheme="majorBidi" w:cstheme="majorBidi"/>
        </w:rPr>
        <w:t xml:space="preserve"> 259-281.</w:t>
      </w:r>
    </w:p>
    <w:p w:rsidR="00FB5F9A" w:rsidRPr="00B918B3" w:rsidRDefault="00FB5F9A" w:rsidP="00FB5F9A">
      <w:pPr>
        <w:jc w:val="both"/>
        <w:rPr>
          <w:rFonts w:asciiTheme="majorBidi" w:hAnsiTheme="majorBidi" w:cstheme="majorBidi"/>
          <w:bdr w:val="none" w:sz="0" w:space="0" w:color="auto" w:frame="1"/>
        </w:rPr>
      </w:pPr>
    </w:p>
    <w:p w:rsidR="00FB5F9A" w:rsidRPr="00B918B3" w:rsidRDefault="00FB5F9A" w:rsidP="00FB5F9A">
      <w:pPr>
        <w:jc w:val="both"/>
        <w:rPr>
          <w:rFonts w:asciiTheme="majorBidi" w:hAnsiTheme="majorBidi" w:cstheme="majorBidi"/>
          <w:bdr w:val="none" w:sz="0" w:space="0" w:color="auto" w:frame="1"/>
        </w:rPr>
      </w:pPr>
      <w:r w:rsidRPr="00B918B3">
        <w:rPr>
          <w:rFonts w:asciiTheme="majorBidi" w:hAnsiTheme="majorBidi" w:cstheme="majorBidi"/>
          <w:bdr w:val="none" w:sz="0" w:space="0" w:color="auto" w:frame="1"/>
        </w:rPr>
        <w:t xml:space="preserve">Geise, S., &amp; Baden, C. (2015). Putting the image back into the frame: Modeling the linkage between visual communication and frame-processing theory. </w:t>
      </w:r>
      <w:r w:rsidRPr="00B918B3">
        <w:rPr>
          <w:rFonts w:asciiTheme="majorBidi" w:hAnsiTheme="majorBidi" w:cstheme="majorBidi"/>
          <w:i/>
          <w:iCs/>
          <w:bdr w:val="none" w:sz="0" w:space="0" w:color="auto" w:frame="1"/>
        </w:rPr>
        <w:t>Communication theory</w:t>
      </w:r>
      <w:r w:rsidRPr="00B918B3">
        <w:rPr>
          <w:rFonts w:asciiTheme="majorBidi" w:hAnsiTheme="majorBidi" w:cstheme="majorBidi"/>
          <w:bdr w:val="none" w:sz="0" w:space="0" w:color="auto" w:frame="1"/>
        </w:rPr>
        <w:t>, 25, 46-69.</w:t>
      </w:r>
    </w:p>
    <w:p w:rsidR="00C369A3" w:rsidRPr="00B918B3" w:rsidRDefault="00C369A3" w:rsidP="00C369A3">
      <w:pPr>
        <w:bidi/>
        <w:jc w:val="both"/>
        <w:rPr>
          <w:rFonts w:asciiTheme="majorBidi" w:hAnsiTheme="majorBidi" w:cstheme="majorBidi"/>
          <w:b/>
          <w:bCs/>
          <w:u w:val="single"/>
          <w:rtl/>
        </w:rPr>
      </w:pPr>
    </w:p>
    <w:p w:rsidR="000411D9" w:rsidRPr="00B918B3" w:rsidRDefault="000411D9" w:rsidP="00C369A3">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rsidR="000411D9" w:rsidRPr="00B918B3" w:rsidRDefault="000411D9" w:rsidP="000411D9">
      <w:pPr>
        <w:pStyle w:val="a4"/>
        <w:autoSpaceDE/>
        <w:autoSpaceDN/>
        <w:bidi w:val="0"/>
        <w:jc w:val="both"/>
        <w:rPr>
          <w:rFonts w:asciiTheme="majorBidi" w:hAnsiTheme="majorBidi" w:cstheme="majorBidi"/>
          <w:sz w:val="24"/>
          <w:szCs w:val="24"/>
        </w:rPr>
      </w:pPr>
    </w:p>
    <w:p w:rsidR="000411D9" w:rsidRPr="00B918B3" w:rsidRDefault="000411D9" w:rsidP="000411D9">
      <w:pPr>
        <w:pStyle w:val="a4"/>
        <w:autoSpaceDE/>
        <w:autoSpaceDN/>
        <w:bidi w:val="0"/>
        <w:jc w:val="both"/>
        <w:rPr>
          <w:rFonts w:asciiTheme="majorBidi" w:hAnsiTheme="majorBidi" w:cstheme="majorBidi"/>
          <w:sz w:val="24"/>
          <w:szCs w:val="24"/>
        </w:rPr>
      </w:pPr>
    </w:p>
    <w:p w:rsidR="00DC4C29" w:rsidRPr="00B918B3" w:rsidRDefault="00DC4C29" w:rsidP="00FB5F9A">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Jenkins, Alexander, Nikolaev, Alexander &amp; Popora, Douglas V. (2012). "Moral Reasoning and the Online Debate about Iraq", </w:t>
      </w:r>
      <w:r w:rsidRPr="00B918B3">
        <w:rPr>
          <w:rFonts w:asciiTheme="majorBidi" w:hAnsiTheme="majorBidi" w:cstheme="majorBidi"/>
          <w:i/>
          <w:iCs/>
          <w:sz w:val="24"/>
          <w:szCs w:val="24"/>
        </w:rPr>
        <w:t>Political Communication</w:t>
      </w:r>
      <w:r w:rsidRPr="00B918B3">
        <w:rPr>
          <w:rFonts w:asciiTheme="majorBidi" w:hAnsiTheme="majorBidi" w:cstheme="majorBidi"/>
          <w:sz w:val="24"/>
          <w:szCs w:val="24"/>
        </w:rPr>
        <w:t xml:space="preserve">, </w:t>
      </w:r>
      <w:r w:rsidR="00143892" w:rsidRPr="00B918B3">
        <w:rPr>
          <w:rFonts w:asciiTheme="majorBidi" w:hAnsiTheme="majorBidi" w:cstheme="majorBidi"/>
          <w:sz w:val="24"/>
          <w:szCs w:val="24"/>
        </w:rPr>
        <w:t>29,</w:t>
      </w:r>
      <w:r w:rsidR="00B972FD" w:rsidRPr="00B918B3">
        <w:rPr>
          <w:rFonts w:asciiTheme="majorBidi" w:hAnsiTheme="majorBidi" w:cstheme="majorBidi"/>
          <w:sz w:val="24"/>
          <w:szCs w:val="24"/>
        </w:rPr>
        <w:t xml:space="preserve"> </w:t>
      </w:r>
      <w:r w:rsidR="00143892" w:rsidRPr="00B918B3">
        <w:rPr>
          <w:rFonts w:asciiTheme="majorBidi" w:hAnsiTheme="majorBidi" w:cstheme="majorBidi"/>
          <w:sz w:val="24"/>
          <w:szCs w:val="24"/>
        </w:rPr>
        <w:t>1:</w:t>
      </w:r>
      <w:r w:rsidRPr="00B918B3">
        <w:rPr>
          <w:rFonts w:asciiTheme="majorBidi" w:hAnsiTheme="majorBidi" w:cstheme="majorBidi"/>
          <w:sz w:val="24"/>
          <w:szCs w:val="24"/>
        </w:rPr>
        <w:t xml:space="preserve"> 44-63.</w:t>
      </w:r>
    </w:p>
    <w:p w:rsidR="00DC4C29" w:rsidRPr="00B918B3" w:rsidRDefault="00DC4C29" w:rsidP="00DC4C29">
      <w:pPr>
        <w:shd w:val="clear" w:color="auto" w:fill="FFFFFF"/>
        <w:outlineLvl w:val="4"/>
        <w:rPr>
          <w:rFonts w:asciiTheme="majorBidi" w:hAnsiTheme="majorBidi" w:cstheme="majorBidi"/>
          <w:color w:val="222222"/>
        </w:rPr>
      </w:pPr>
    </w:p>
    <w:p w:rsidR="00DC4C29" w:rsidRPr="00B918B3" w:rsidRDefault="00DC4C29" w:rsidP="00DC4C29">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Nacos, Brigitte &amp; Bloch-Elkon, Yaeli (2011). "The Media, Public Opinion and Terrorism",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690-712. </w:t>
      </w:r>
    </w:p>
    <w:p w:rsidR="00DC4C29" w:rsidRPr="00B918B3" w:rsidRDefault="00DC4C29" w:rsidP="00DC4C29">
      <w:pPr>
        <w:tabs>
          <w:tab w:val="left" w:pos="375"/>
          <w:tab w:val="left" w:pos="2643"/>
          <w:tab w:val="right" w:pos="8029"/>
        </w:tabs>
        <w:ind w:right="-108"/>
        <w:jc w:val="both"/>
        <w:rPr>
          <w:rFonts w:asciiTheme="majorBidi" w:hAnsiTheme="majorBidi" w:cstheme="majorBidi"/>
        </w:rPr>
      </w:pPr>
    </w:p>
    <w:p w:rsidR="00DC4C29" w:rsidRPr="00B918B3" w:rsidRDefault="00DC4C29" w:rsidP="0052508E">
      <w:pPr>
        <w:shd w:val="clear" w:color="auto" w:fill="FFFFFF"/>
        <w:outlineLvl w:val="4"/>
        <w:rPr>
          <w:rFonts w:asciiTheme="majorBidi" w:hAnsiTheme="majorBidi" w:cstheme="majorBidi"/>
        </w:rPr>
      </w:pPr>
      <w:r w:rsidRPr="00B918B3">
        <w:rPr>
          <w:rFonts w:asciiTheme="majorBidi" w:hAnsiTheme="majorBidi" w:cstheme="majorBidi"/>
          <w:color w:val="222222"/>
        </w:rPr>
        <w:t>Smidt, Corwin D. (2012). "Not All News Is the Same</w:t>
      </w:r>
      <w:r w:rsidRPr="00B918B3">
        <w:rPr>
          <w:rStyle w:val="cit-sep2"/>
          <w:rFonts w:asciiTheme="majorBidi" w:hAnsiTheme="majorBidi" w:cstheme="majorBidi"/>
          <w:color w:val="222222"/>
        </w:rPr>
        <w:t xml:space="preserve">: </w:t>
      </w:r>
      <w:r w:rsidRPr="00B918B3">
        <w:rPr>
          <w:rStyle w:val="cit-subtitle"/>
          <w:rFonts w:asciiTheme="majorBidi" w:hAnsiTheme="majorBidi" w:cstheme="majorBidi"/>
          <w:color w:val="222222"/>
        </w:rPr>
        <w:t xml:space="preserve">Protests, Presidents, and the Mass Public Agenda", </w:t>
      </w:r>
      <w:r w:rsidRPr="00B918B3">
        <w:rPr>
          <w:rStyle w:val="HTMLCite"/>
          <w:rFonts w:asciiTheme="majorBidi" w:hAnsiTheme="majorBidi" w:cstheme="majorBidi"/>
          <w:color w:val="222222"/>
        </w:rPr>
        <w:t xml:space="preserve">Public Opinion Quarterly, </w:t>
      </w:r>
      <w:r w:rsidRPr="00B918B3">
        <w:rPr>
          <w:rStyle w:val="cit-vol"/>
          <w:rFonts w:asciiTheme="majorBidi" w:hAnsiTheme="majorBidi" w:cstheme="majorBidi"/>
          <w:color w:val="222222"/>
        </w:rPr>
        <w:t>76</w:t>
      </w:r>
      <w:r w:rsidR="0052508E" w:rsidRPr="00B918B3">
        <w:rPr>
          <w:rStyle w:val="cit-sep2"/>
          <w:rFonts w:asciiTheme="majorBidi" w:hAnsiTheme="majorBidi" w:cstheme="majorBidi"/>
          <w:color w:val="222222"/>
        </w:rPr>
        <w:t xml:space="preserve">, </w:t>
      </w:r>
      <w:r w:rsidRPr="00B918B3">
        <w:rPr>
          <w:rStyle w:val="cit-issue"/>
          <w:rFonts w:asciiTheme="majorBidi" w:hAnsiTheme="majorBidi" w:cstheme="majorBidi"/>
          <w:color w:val="222222"/>
        </w:rPr>
        <w:t>1</w:t>
      </w:r>
      <w:r w:rsidRPr="00B918B3">
        <w:rPr>
          <w:rStyle w:val="cit-sep2"/>
          <w:rFonts w:asciiTheme="majorBidi" w:hAnsiTheme="majorBidi" w:cstheme="majorBidi"/>
          <w:color w:val="222222"/>
        </w:rPr>
        <w:t>:</w:t>
      </w:r>
      <w:r w:rsidRPr="00B918B3">
        <w:rPr>
          <w:rStyle w:val="cit-issue"/>
          <w:rFonts w:asciiTheme="majorBidi" w:hAnsiTheme="majorBidi" w:cstheme="majorBidi"/>
          <w:color w:val="222222"/>
        </w:rPr>
        <w:t xml:space="preserve"> </w:t>
      </w:r>
      <w:r w:rsidRPr="00B918B3">
        <w:rPr>
          <w:rStyle w:val="cit-first-page"/>
          <w:rFonts w:asciiTheme="majorBidi" w:hAnsiTheme="majorBidi" w:cstheme="majorBidi"/>
          <w:color w:val="222222"/>
        </w:rPr>
        <w:t>72</w:t>
      </w:r>
      <w:r w:rsidRPr="00B918B3">
        <w:rPr>
          <w:rStyle w:val="cit-sep2"/>
          <w:rFonts w:asciiTheme="majorBidi" w:hAnsiTheme="majorBidi" w:cstheme="majorBidi"/>
          <w:color w:val="222222"/>
        </w:rPr>
        <w:t>-</w:t>
      </w:r>
      <w:r w:rsidRPr="00B918B3">
        <w:rPr>
          <w:rStyle w:val="cit-last-page2"/>
          <w:rFonts w:asciiTheme="majorBidi" w:hAnsiTheme="majorBidi" w:cstheme="majorBidi"/>
          <w:color w:val="222222"/>
        </w:rPr>
        <w:t>94.</w:t>
      </w:r>
      <w:r w:rsidRPr="00B918B3">
        <w:rPr>
          <w:rFonts w:asciiTheme="majorBidi" w:hAnsiTheme="majorBidi" w:cstheme="majorBidi"/>
        </w:rPr>
        <w:t xml:space="preserve"> </w:t>
      </w:r>
    </w:p>
    <w:p w:rsidR="00DC4C29" w:rsidRPr="00B918B3" w:rsidRDefault="00DC4C29" w:rsidP="00DC4C29">
      <w:pPr>
        <w:pStyle w:val="a4"/>
        <w:autoSpaceDE/>
        <w:autoSpaceDN/>
        <w:bidi w:val="0"/>
        <w:jc w:val="both"/>
        <w:rPr>
          <w:rFonts w:asciiTheme="majorBidi" w:hAnsiTheme="majorBidi" w:cstheme="majorBidi"/>
          <w:sz w:val="24"/>
          <w:szCs w:val="24"/>
        </w:rPr>
      </w:pPr>
    </w:p>
    <w:p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Entman, Robert (2004). </w:t>
      </w:r>
      <w:r w:rsidRPr="00B918B3">
        <w:rPr>
          <w:rFonts w:asciiTheme="majorBidi" w:hAnsiTheme="majorBidi" w:cstheme="majorBidi"/>
          <w:i/>
          <w:iCs/>
          <w:sz w:val="24"/>
          <w:szCs w:val="24"/>
        </w:rPr>
        <w:t>Projections of power: framing news, public opinion, and U.S. foreign policy.</w:t>
      </w:r>
      <w:r w:rsidRPr="00B918B3">
        <w:rPr>
          <w:rFonts w:asciiTheme="majorBidi" w:hAnsiTheme="majorBidi" w:cstheme="majorBidi"/>
          <w:sz w:val="24"/>
          <w:szCs w:val="24"/>
        </w:rPr>
        <w:t xml:space="preserve"> Chicago: University of Chicago Press., 123-143.</w:t>
      </w:r>
    </w:p>
    <w:p w:rsidR="00DC4C29" w:rsidRPr="00B918B3" w:rsidRDefault="00DC4C29" w:rsidP="00DC4C29">
      <w:pPr>
        <w:pStyle w:val="a4"/>
        <w:autoSpaceDE/>
        <w:autoSpaceDN/>
        <w:bidi w:val="0"/>
        <w:jc w:val="both"/>
        <w:rPr>
          <w:rFonts w:asciiTheme="majorBidi" w:hAnsiTheme="majorBidi" w:cstheme="majorBidi"/>
          <w:sz w:val="24"/>
          <w:szCs w:val="24"/>
        </w:rPr>
      </w:pPr>
    </w:p>
    <w:p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Holsti, Ole R. (2000). “Public Attitudes after the Cold War”, in Nacos, Brigitte L., Shapiro, Robert Y. &amp; Isernia, Pierangelo (eds.), </w:t>
      </w:r>
      <w:r w:rsidRPr="00B918B3">
        <w:rPr>
          <w:rFonts w:asciiTheme="majorBidi" w:hAnsiTheme="majorBidi" w:cstheme="majorBidi"/>
          <w:i/>
          <w:iCs/>
          <w:sz w:val="24"/>
          <w:szCs w:val="24"/>
        </w:rPr>
        <w:t>Decisionmaking in a Glass</w:t>
      </w:r>
      <w:r w:rsidRPr="00B918B3">
        <w:rPr>
          <w:rFonts w:asciiTheme="majorBidi" w:hAnsiTheme="majorBidi" w:cstheme="majorBidi"/>
          <w:sz w:val="24"/>
          <w:szCs w:val="24"/>
        </w:rPr>
        <w:t xml:space="preserve"> </w:t>
      </w:r>
      <w:r w:rsidRPr="00B918B3">
        <w:rPr>
          <w:rFonts w:asciiTheme="majorBidi" w:hAnsiTheme="majorBidi" w:cstheme="majorBidi"/>
          <w:i/>
          <w:iCs/>
          <w:sz w:val="24"/>
          <w:szCs w:val="24"/>
        </w:rPr>
        <w:t>House</w:t>
      </w:r>
      <w:r w:rsidRPr="00B918B3">
        <w:rPr>
          <w:rFonts w:asciiTheme="majorBidi" w:hAnsiTheme="majorBidi" w:cstheme="majorBidi"/>
          <w:sz w:val="24"/>
          <w:szCs w:val="24"/>
        </w:rPr>
        <w:t>. New York: Rowman &amp; Littlefield Publishers, Inc., 211-222.</w:t>
      </w:r>
    </w:p>
    <w:p w:rsidR="00DC4C29" w:rsidRPr="00B918B3" w:rsidRDefault="00DC4C29" w:rsidP="00DC4C29">
      <w:pPr>
        <w:jc w:val="both"/>
        <w:rPr>
          <w:rFonts w:asciiTheme="majorBidi" w:hAnsiTheme="majorBidi" w:cstheme="majorBidi"/>
          <w:spacing w:val="-6"/>
        </w:rPr>
      </w:pPr>
    </w:p>
    <w:p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Jacobs, Lawrence R. &amp; Shapiro, Robert Y. (1996). “Towards the Integrated Study of Political Communications, Public Opinion and Policy-Making Process”, </w:t>
      </w:r>
      <w:r w:rsidRPr="00B918B3">
        <w:rPr>
          <w:rFonts w:asciiTheme="majorBidi" w:hAnsiTheme="majorBidi" w:cstheme="majorBidi"/>
          <w:i/>
          <w:iCs/>
          <w:sz w:val="24"/>
          <w:szCs w:val="24"/>
        </w:rPr>
        <w:t>Political Science</w:t>
      </w:r>
      <w:r w:rsidRPr="00B918B3">
        <w:rPr>
          <w:rFonts w:asciiTheme="majorBidi" w:hAnsiTheme="majorBidi" w:cstheme="majorBidi"/>
          <w:sz w:val="24"/>
          <w:szCs w:val="24"/>
        </w:rPr>
        <w:t xml:space="preserve"> </w:t>
      </w:r>
      <w:r w:rsidRPr="00B918B3">
        <w:rPr>
          <w:rFonts w:asciiTheme="majorBidi" w:hAnsiTheme="majorBidi" w:cstheme="majorBidi"/>
          <w:i/>
          <w:iCs/>
          <w:sz w:val="24"/>
          <w:szCs w:val="24"/>
        </w:rPr>
        <w:t>&amp; Politics</w:t>
      </w:r>
      <w:r w:rsidRPr="00B918B3">
        <w:rPr>
          <w:rFonts w:asciiTheme="majorBidi" w:hAnsiTheme="majorBidi" w:cstheme="majorBidi"/>
          <w:sz w:val="24"/>
          <w:szCs w:val="24"/>
        </w:rPr>
        <w:t xml:space="preserve"> xxix, 1: 10-12.</w:t>
      </w:r>
    </w:p>
    <w:p w:rsidR="00151A84" w:rsidRPr="00B918B3" w:rsidRDefault="00151A84" w:rsidP="00DC4C29">
      <w:pPr>
        <w:jc w:val="both"/>
        <w:rPr>
          <w:rFonts w:asciiTheme="majorBidi" w:hAnsiTheme="majorBidi" w:cstheme="majorBidi"/>
          <w:b/>
          <w:bCs/>
        </w:rPr>
      </w:pPr>
    </w:p>
    <w:p w:rsidR="00151A84" w:rsidRPr="00B918B3" w:rsidRDefault="008C2689" w:rsidP="00151A84">
      <w:pPr>
        <w:jc w:val="both"/>
        <w:rPr>
          <w:rFonts w:asciiTheme="majorBidi" w:hAnsiTheme="majorBidi" w:cstheme="majorBidi"/>
        </w:rPr>
      </w:pPr>
      <w:hyperlink r:id="rId15" w:history="1">
        <w:r w:rsidR="00151A84" w:rsidRPr="00B918B3">
          <w:rPr>
            <w:rStyle w:val="Hyperlink"/>
            <w:rFonts w:asciiTheme="majorBidi" w:hAnsiTheme="majorBidi" w:cstheme="majorBidi"/>
          </w:rPr>
          <w:t xml:space="preserve">Bloch-Elkon, Yaeli (2007). "Studying the Media, Public Opinion and Foreign Policy in International Crises: The United States and the Bosnian Crisis, 1992-1995”, </w:t>
        </w:r>
        <w:r w:rsidR="00151A84" w:rsidRPr="00B918B3">
          <w:rPr>
            <w:rStyle w:val="Hyperlink"/>
            <w:rFonts w:asciiTheme="majorBidi" w:hAnsiTheme="majorBidi" w:cstheme="majorBidi"/>
            <w:i/>
            <w:iCs/>
          </w:rPr>
          <w:t>The Harvard International Journal of Press/Politics</w:t>
        </w:r>
        <w:r w:rsidR="00151A84" w:rsidRPr="00B918B3">
          <w:rPr>
            <w:rStyle w:val="Hyperlink"/>
            <w:rFonts w:asciiTheme="majorBidi" w:hAnsiTheme="majorBidi" w:cstheme="majorBidi"/>
          </w:rPr>
          <w:t>, 12, 4: 20-51</w:t>
        </w:r>
      </w:hyperlink>
      <w:r w:rsidR="00151A84" w:rsidRPr="00B918B3">
        <w:rPr>
          <w:rFonts w:asciiTheme="majorBidi" w:hAnsiTheme="majorBidi" w:cstheme="majorBidi"/>
        </w:rPr>
        <w:t xml:space="preserve">. </w:t>
      </w:r>
    </w:p>
    <w:p w:rsidR="00FA4F08" w:rsidRPr="00B918B3" w:rsidRDefault="00FA4F08" w:rsidP="00151A84">
      <w:pPr>
        <w:jc w:val="both"/>
        <w:rPr>
          <w:rFonts w:asciiTheme="majorBidi" w:hAnsiTheme="majorBidi" w:cstheme="majorBidi"/>
          <w:b/>
          <w:bCs/>
        </w:rPr>
      </w:pPr>
    </w:p>
    <w:p w:rsidR="00FA4F08" w:rsidRPr="00B918B3" w:rsidRDefault="00FA4F08" w:rsidP="00151A84">
      <w:pPr>
        <w:jc w:val="both"/>
        <w:rPr>
          <w:rFonts w:asciiTheme="majorBidi" w:hAnsiTheme="majorBidi" w:cstheme="majorBidi"/>
        </w:rPr>
      </w:pPr>
    </w:p>
    <w:p w:rsidR="001B1DA6" w:rsidRPr="00B918B3" w:rsidRDefault="001B1DA6" w:rsidP="00151A84">
      <w:pPr>
        <w:jc w:val="both"/>
        <w:rPr>
          <w:rFonts w:asciiTheme="majorBidi" w:hAnsiTheme="majorBidi" w:cstheme="majorBidi"/>
        </w:rPr>
      </w:pPr>
    </w:p>
    <w:p w:rsidR="00DC4C29" w:rsidRPr="00B918B3" w:rsidRDefault="00AF4727" w:rsidP="00AF4727">
      <w:pPr>
        <w:bidi/>
        <w:jc w:val="both"/>
        <w:rPr>
          <w:rFonts w:asciiTheme="majorBidi" w:hAnsiTheme="majorBidi" w:cstheme="majorBidi"/>
          <w:b/>
          <w:bCs/>
        </w:rPr>
      </w:pPr>
      <w:r w:rsidRPr="00B918B3">
        <w:rPr>
          <w:rFonts w:asciiTheme="majorBidi" w:hAnsiTheme="majorBidi" w:cstheme="majorBidi"/>
          <w:b/>
          <w:bCs/>
          <w:u w:val="single"/>
          <w:rtl/>
        </w:rPr>
        <w:t xml:space="preserve">הרצאות 17-20: </w:t>
      </w:r>
      <w:r w:rsidR="00DC4C29" w:rsidRPr="00B918B3">
        <w:rPr>
          <w:rFonts w:asciiTheme="majorBidi" w:hAnsiTheme="majorBidi" w:cstheme="majorBidi"/>
          <w:b/>
          <w:bCs/>
          <w:u w:val="single"/>
          <w:rtl/>
        </w:rPr>
        <w:t xml:space="preserve">מסגור תקשורתי </w:t>
      </w:r>
      <w:r w:rsidR="00DC4C29" w:rsidRPr="00B918B3">
        <w:rPr>
          <w:rFonts w:asciiTheme="majorBidi" w:hAnsiTheme="majorBidi" w:cstheme="majorBidi"/>
          <w:b/>
          <w:bCs/>
          <w:u w:val="single"/>
        </w:rPr>
        <w:t>Framing-</w:t>
      </w:r>
      <w:r w:rsidR="000411D9" w:rsidRPr="00B918B3">
        <w:rPr>
          <w:rFonts w:asciiTheme="majorBidi" w:hAnsiTheme="majorBidi" w:cstheme="majorBidi"/>
          <w:b/>
          <w:bCs/>
          <w:rtl/>
        </w:rPr>
        <w:t xml:space="preserve"> </w:t>
      </w:r>
    </w:p>
    <w:p w:rsidR="000411D9" w:rsidRPr="00B918B3" w:rsidRDefault="000411D9" w:rsidP="000411D9">
      <w:pPr>
        <w:pStyle w:val="aa"/>
        <w:bidi/>
        <w:jc w:val="both"/>
        <w:rPr>
          <w:rFonts w:asciiTheme="majorBidi" w:hAnsiTheme="majorBidi" w:cstheme="majorBidi"/>
          <w:b/>
          <w:bCs/>
          <w:rtl/>
        </w:rPr>
      </w:pPr>
    </w:p>
    <w:p w:rsidR="000411D9" w:rsidRPr="00B918B3" w:rsidRDefault="000411D9" w:rsidP="00AF4727">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rsidR="000411D9" w:rsidRPr="00B918B3" w:rsidRDefault="000411D9" w:rsidP="000411D9">
      <w:pPr>
        <w:bidi/>
        <w:ind w:left="720"/>
        <w:jc w:val="both"/>
        <w:rPr>
          <w:rFonts w:asciiTheme="majorBidi" w:hAnsiTheme="majorBidi" w:cstheme="majorBidi"/>
          <w:b/>
          <w:bCs/>
        </w:rPr>
      </w:pPr>
    </w:p>
    <w:p w:rsidR="00151A84" w:rsidRPr="00B918B3" w:rsidRDefault="00151A84" w:rsidP="00151A84">
      <w:pPr>
        <w:pStyle w:val="a4"/>
        <w:autoSpaceDE/>
        <w:autoSpaceDN/>
        <w:bidi w:val="0"/>
        <w:jc w:val="both"/>
        <w:rPr>
          <w:rFonts w:asciiTheme="majorBidi" w:hAnsiTheme="majorBidi" w:cstheme="majorBidi"/>
          <w:sz w:val="24"/>
          <w:szCs w:val="24"/>
        </w:rPr>
      </w:pPr>
    </w:p>
    <w:p w:rsidR="00151A84" w:rsidRPr="00B918B3" w:rsidRDefault="008C2689" w:rsidP="00151A84">
      <w:pPr>
        <w:pStyle w:val="a4"/>
        <w:autoSpaceDE/>
        <w:autoSpaceDN/>
        <w:bidi w:val="0"/>
        <w:jc w:val="both"/>
        <w:rPr>
          <w:rFonts w:asciiTheme="majorBidi" w:hAnsiTheme="majorBidi" w:cstheme="majorBidi"/>
          <w:sz w:val="24"/>
          <w:szCs w:val="24"/>
          <w:rtl/>
        </w:rPr>
      </w:pPr>
      <w:hyperlink r:id="rId16" w:history="1">
        <w:r w:rsidR="00DD397C" w:rsidRPr="00B918B3">
          <w:rPr>
            <w:rStyle w:val="Hyperlink"/>
            <w:rFonts w:asciiTheme="majorBidi" w:hAnsiTheme="majorBidi" w:cstheme="majorBidi"/>
            <w:sz w:val="24"/>
            <w:szCs w:val="24"/>
          </w:rPr>
          <w:t xml:space="preserve">Scheufele, Dietram A. (1999).“Framing as a Theory of Media Effects”, </w:t>
        </w:r>
        <w:r w:rsidR="00DD397C" w:rsidRPr="00B918B3">
          <w:rPr>
            <w:rStyle w:val="Hyperlink"/>
            <w:rFonts w:asciiTheme="majorBidi" w:hAnsiTheme="majorBidi" w:cstheme="majorBidi"/>
            <w:i/>
            <w:iCs/>
            <w:sz w:val="24"/>
            <w:szCs w:val="24"/>
          </w:rPr>
          <w:t>Journal of Communication</w:t>
        </w:r>
        <w:r w:rsidR="00DD397C" w:rsidRPr="00B918B3">
          <w:rPr>
            <w:rStyle w:val="Hyperlink"/>
            <w:rFonts w:asciiTheme="majorBidi" w:hAnsiTheme="majorBidi" w:cstheme="majorBidi"/>
            <w:sz w:val="24"/>
            <w:szCs w:val="24"/>
          </w:rPr>
          <w:t xml:space="preserve">, </w:t>
        </w:r>
        <w:r w:rsidR="00151A84" w:rsidRPr="00B918B3">
          <w:rPr>
            <w:rStyle w:val="Hyperlink"/>
            <w:rFonts w:asciiTheme="majorBidi" w:hAnsiTheme="majorBidi" w:cstheme="majorBidi"/>
            <w:sz w:val="24"/>
            <w:szCs w:val="24"/>
          </w:rPr>
          <w:t xml:space="preserve">49, </w:t>
        </w:r>
        <w:r w:rsidR="00DD397C" w:rsidRPr="00B918B3">
          <w:rPr>
            <w:rStyle w:val="Hyperlink"/>
            <w:rFonts w:asciiTheme="majorBidi" w:hAnsiTheme="majorBidi" w:cstheme="majorBidi"/>
            <w:sz w:val="24"/>
            <w:szCs w:val="24"/>
          </w:rPr>
          <w:t>1: 103-122.</w:t>
        </w:r>
      </w:hyperlink>
    </w:p>
    <w:p w:rsidR="00DD397C" w:rsidRPr="00B918B3" w:rsidRDefault="00DD397C" w:rsidP="00DC4C29">
      <w:pPr>
        <w:pStyle w:val="a4"/>
        <w:autoSpaceDE/>
        <w:autoSpaceDN/>
        <w:bidi w:val="0"/>
        <w:jc w:val="both"/>
        <w:rPr>
          <w:rFonts w:asciiTheme="majorBidi" w:hAnsiTheme="majorBidi" w:cstheme="majorBidi"/>
          <w:sz w:val="24"/>
          <w:szCs w:val="24"/>
        </w:rPr>
      </w:pPr>
    </w:p>
    <w:p w:rsidR="00D5501A" w:rsidRPr="00B918B3" w:rsidRDefault="008C2689" w:rsidP="000411D9">
      <w:pPr>
        <w:pStyle w:val="a4"/>
        <w:autoSpaceDE/>
        <w:autoSpaceDN/>
        <w:bidi w:val="0"/>
        <w:jc w:val="both"/>
        <w:rPr>
          <w:rFonts w:asciiTheme="majorBidi" w:hAnsiTheme="majorBidi" w:cstheme="majorBidi"/>
          <w:sz w:val="24"/>
          <w:szCs w:val="24"/>
        </w:rPr>
      </w:pPr>
      <w:hyperlink r:id="rId17" w:history="1">
        <w:r w:rsidR="00DC4C29" w:rsidRPr="00B918B3">
          <w:rPr>
            <w:rStyle w:val="Hyperlink"/>
            <w:rFonts w:asciiTheme="majorBidi" w:hAnsiTheme="majorBidi" w:cstheme="majorBidi"/>
            <w:sz w:val="24"/>
            <w:szCs w:val="24"/>
          </w:rPr>
          <w:t xml:space="preserve"> Entman, Robert M. (2007). "Framing Bias: Media in the Distribution of Power", </w:t>
        </w:r>
        <w:r w:rsidR="00DC4C29" w:rsidRPr="00B918B3">
          <w:rPr>
            <w:rStyle w:val="Hyperlink"/>
            <w:rFonts w:asciiTheme="majorBidi" w:hAnsiTheme="majorBidi" w:cstheme="majorBidi"/>
            <w:i/>
            <w:iCs/>
            <w:sz w:val="24"/>
            <w:szCs w:val="24"/>
          </w:rPr>
          <w:t>Journal of Communication</w:t>
        </w:r>
        <w:r w:rsidR="00DC4C29" w:rsidRPr="00B918B3">
          <w:rPr>
            <w:rStyle w:val="Hyperlink"/>
            <w:rFonts w:asciiTheme="majorBidi" w:hAnsiTheme="majorBidi" w:cstheme="majorBidi"/>
            <w:sz w:val="24"/>
            <w:szCs w:val="24"/>
          </w:rPr>
          <w:t>, 57</w:t>
        </w:r>
        <w:r w:rsidR="007E771A" w:rsidRPr="00B918B3">
          <w:rPr>
            <w:rStyle w:val="Hyperlink"/>
            <w:rFonts w:asciiTheme="majorBidi" w:hAnsiTheme="majorBidi" w:cstheme="majorBidi"/>
            <w:sz w:val="24"/>
            <w:szCs w:val="24"/>
          </w:rPr>
          <w:t>, 1</w:t>
        </w:r>
        <w:r w:rsidR="00DC4C29" w:rsidRPr="00B918B3">
          <w:rPr>
            <w:rStyle w:val="Hyperlink"/>
            <w:rFonts w:asciiTheme="majorBidi" w:hAnsiTheme="majorBidi" w:cstheme="majorBidi"/>
            <w:sz w:val="24"/>
            <w:szCs w:val="24"/>
          </w:rPr>
          <w:t>: 163–173.</w:t>
        </w:r>
      </w:hyperlink>
      <w:r w:rsidR="00DC4C29" w:rsidRPr="00B918B3">
        <w:rPr>
          <w:rFonts w:asciiTheme="majorBidi" w:hAnsiTheme="majorBidi" w:cstheme="majorBidi"/>
          <w:sz w:val="24"/>
          <w:szCs w:val="24"/>
        </w:rPr>
        <w:t xml:space="preserve"> </w:t>
      </w:r>
    </w:p>
    <w:p w:rsidR="00DA6149" w:rsidRPr="00B918B3" w:rsidRDefault="00DA6149" w:rsidP="00DA6149">
      <w:pPr>
        <w:pStyle w:val="a4"/>
        <w:autoSpaceDE/>
        <w:autoSpaceDN/>
        <w:bidi w:val="0"/>
        <w:jc w:val="both"/>
        <w:rPr>
          <w:rFonts w:asciiTheme="majorBidi" w:hAnsiTheme="majorBidi" w:cstheme="majorBidi"/>
          <w:sz w:val="24"/>
          <w:szCs w:val="24"/>
        </w:rPr>
      </w:pPr>
    </w:p>
    <w:p w:rsidR="00CA37AA" w:rsidRPr="00B918B3" w:rsidRDefault="0089163E">
      <w:pPr>
        <w:spacing w:line="288" w:lineRule="atLeast"/>
        <w:rPr>
          <w:rFonts w:asciiTheme="majorBidi" w:hAnsiTheme="majorBidi" w:cstheme="majorBidi"/>
        </w:rPr>
      </w:pPr>
      <w:r w:rsidRPr="00B918B3">
        <w:rPr>
          <w:rFonts w:asciiTheme="majorBidi" w:hAnsiTheme="majorBidi" w:cstheme="majorBidi"/>
          <w:color w:val="000000"/>
        </w:rPr>
        <w:t>Cacciatore, Michael A., Scheufele, Dietram A., and Iyngar, Shanto (2016). "</w:t>
      </w:r>
      <w:hyperlink r:id="rId18" w:history="1">
        <w:r w:rsidRPr="00B918B3">
          <w:rPr>
            <w:rStyle w:val="Hyperlink"/>
            <w:rFonts w:asciiTheme="majorBidi" w:hAnsiTheme="majorBidi" w:cstheme="majorBidi"/>
            <w:color w:val="104083"/>
          </w:rPr>
          <w:t>The End of Framing as we Know it … and the Future of Media Effects</w:t>
        </w:r>
      </w:hyperlink>
      <w:r w:rsidRPr="00B918B3">
        <w:rPr>
          <w:rFonts w:asciiTheme="majorBidi" w:hAnsiTheme="majorBidi" w:cstheme="majorBidi"/>
          <w:color w:val="000000"/>
        </w:rPr>
        <w:t xml:space="preserve">", </w:t>
      </w:r>
      <w:hyperlink r:id="rId19" w:history="1">
        <w:r w:rsidRPr="00B918B3">
          <w:rPr>
            <w:rStyle w:val="journalname"/>
            <w:rFonts w:asciiTheme="majorBidi" w:hAnsiTheme="majorBidi" w:cstheme="majorBidi"/>
            <w:i/>
            <w:iCs/>
          </w:rPr>
          <w:t>Mass Communication and Society</w:t>
        </w:r>
        <w:r w:rsidRPr="00B918B3">
          <w:rPr>
            <w:rStyle w:val="apple-converted-space"/>
            <w:rFonts w:asciiTheme="majorBidi" w:hAnsiTheme="majorBidi" w:cstheme="majorBidi"/>
          </w:rPr>
          <w:t>, </w:t>
        </w:r>
      </w:hyperlink>
      <w:r w:rsidRPr="00B918B3">
        <w:rPr>
          <w:rStyle w:val="volume"/>
          <w:rFonts w:asciiTheme="majorBidi" w:hAnsiTheme="majorBidi" w:cstheme="majorBidi"/>
        </w:rPr>
        <w:t>19</w:t>
      </w:r>
      <w:r w:rsidRPr="00B918B3">
        <w:rPr>
          <w:rFonts w:asciiTheme="majorBidi" w:hAnsiTheme="majorBidi" w:cstheme="majorBidi"/>
        </w:rPr>
        <w:t xml:space="preserve">, </w:t>
      </w:r>
      <w:r w:rsidRPr="00B918B3">
        <w:rPr>
          <w:rStyle w:val="issue"/>
          <w:rFonts w:asciiTheme="majorBidi" w:hAnsiTheme="majorBidi" w:cstheme="majorBidi"/>
        </w:rPr>
        <w:t>1</w:t>
      </w:r>
      <w:r w:rsidRPr="00B918B3">
        <w:rPr>
          <w:rFonts w:asciiTheme="majorBidi" w:hAnsiTheme="majorBidi" w:cstheme="majorBidi"/>
        </w:rPr>
        <w:t>: 7-23.</w:t>
      </w:r>
    </w:p>
    <w:p w:rsidR="00DC4C29" w:rsidRPr="00B918B3" w:rsidRDefault="00DC4C29" w:rsidP="00DC4C29">
      <w:pPr>
        <w:pStyle w:val="a4"/>
        <w:autoSpaceDE/>
        <w:autoSpaceDN/>
        <w:bidi w:val="0"/>
        <w:jc w:val="both"/>
        <w:rPr>
          <w:rFonts w:asciiTheme="majorBidi" w:hAnsiTheme="majorBidi" w:cstheme="majorBidi"/>
          <w:sz w:val="24"/>
          <w:szCs w:val="24"/>
        </w:rPr>
      </w:pPr>
    </w:p>
    <w:p w:rsidR="00DC4C29" w:rsidRPr="00B918B3" w:rsidRDefault="00DC4C29" w:rsidP="00DC4C29">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Nelson, Thomas E. (2011). "Issue Framing",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189-203. </w:t>
      </w:r>
    </w:p>
    <w:p w:rsidR="006A027F" w:rsidRPr="00B918B3" w:rsidRDefault="006A027F" w:rsidP="00DC4C29">
      <w:pPr>
        <w:tabs>
          <w:tab w:val="left" w:pos="375"/>
          <w:tab w:val="left" w:pos="2643"/>
          <w:tab w:val="right" w:pos="8029"/>
        </w:tabs>
        <w:ind w:right="-108"/>
        <w:jc w:val="both"/>
        <w:rPr>
          <w:rFonts w:asciiTheme="majorBidi" w:hAnsiTheme="majorBidi" w:cstheme="majorBidi"/>
        </w:rPr>
      </w:pPr>
    </w:p>
    <w:p w:rsidR="006A027F" w:rsidRPr="00B918B3" w:rsidRDefault="006A027F" w:rsidP="00D5501A">
      <w:pPr>
        <w:rPr>
          <w:rFonts w:asciiTheme="majorBidi" w:hAnsiTheme="majorBidi" w:cstheme="majorBidi"/>
        </w:rPr>
      </w:pPr>
      <w:r w:rsidRPr="00B918B3">
        <w:rPr>
          <w:rFonts w:asciiTheme="majorBidi" w:hAnsiTheme="majorBidi" w:cstheme="majorBidi"/>
        </w:rPr>
        <w:t xml:space="preserve">Bruggemann, Michael (2014). "Between Frame Setting and Frame Sending: How Journalists Contribute to News Frame". </w:t>
      </w:r>
      <w:r w:rsidRPr="00B918B3">
        <w:rPr>
          <w:rFonts w:asciiTheme="majorBidi" w:hAnsiTheme="majorBidi" w:cstheme="majorBidi"/>
          <w:i/>
          <w:iCs/>
        </w:rPr>
        <w:t>Communication Theory</w:t>
      </w:r>
      <w:r w:rsidR="00D5501A" w:rsidRPr="00B918B3">
        <w:rPr>
          <w:rFonts w:asciiTheme="majorBidi" w:hAnsiTheme="majorBidi" w:cstheme="majorBidi"/>
        </w:rPr>
        <w:t>,</w:t>
      </w:r>
      <w:r w:rsidRPr="00B918B3">
        <w:rPr>
          <w:rFonts w:asciiTheme="majorBidi" w:hAnsiTheme="majorBidi" w:cstheme="majorBidi"/>
        </w:rPr>
        <w:t xml:space="preserve"> </w:t>
      </w:r>
      <w:r w:rsidR="00D5501A" w:rsidRPr="00B918B3">
        <w:rPr>
          <w:rFonts w:asciiTheme="majorBidi" w:hAnsiTheme="majorBidi" w:cstheme="majorBidi"/>
        </w:rPr>
        <w:t xml:space="preserve">24, </w:t>
      </w:r>
      <w:r w:rsidRPr="00B918B3">
        <w:rPr>
          <w:rFonts w:asciiTheme="majorBidi" w:hAnsiTheme="majorBidi" w:cstheme="majorBidi"/>
        </w:rPr>
        <w:t>1</w:t>
      </w:r>
      <w:r w:rsidR="00D5501A" w:rsidRPr="00B918B3">
        <w:rPr>
          <w:rFonts w:asciiTheme="majorBidi" w:hAnsiTheme="majorBidi" w:cstheme="majorBidi"/>
        </w:rPr>
        <w:t xml:space="preserve">: </w:t>
      </w:r>
      <w:r w:rsidRPr="00B918B3">
        <w:rPr>
          <w:rFonts w:asciiTheme="majorBidi" w:hAnsiTheme="majorBidi" w:cstheme="majorBidi"/>
        </w:rPr>
        <w:t>61-82.</w:t>
      </w:r>
    </w:p>
    <w:p w:rsidR="000B331D" w:rsidRPr="00B918B3" w:rsidRDefault="000B331D" w:rsidP="00D5501A">
      <w:pPr>
        <w:rPr>
          <w:rFonts w:asciiTheme="majorBidi" w:hAnsiTheme="majorBidi" w:cstheme="majorBidi"/>
        </w:rPr>
      </w:pPr>
    </w:p>
    <w:p w:rsidR="000B331D" w:rsidRPr="00B918B3" w:rsidRDefault="000B331D" w:rsidP="000B331D">
      <w:pPr>
        <w:jc w:val="both"/>
        <w:rPr>
          <w:rFonts w:asciiTheme="majorBidi" w:hAnsiTheme="majorBidi" w:cstheme="majorBidi"/>
          <w:bdr w:val="none" w:sz="0" w:space="0" w:color="auto" w:frame="1"/>
        </w:rPr>
      </w:pPr>
      <w:r w:rsidRPr="00B918B3">
        <w:rPr>
          <w:rFonts w:asciiTheme="majorBidi" w:hAnsiTheme="majorBidi" w:cstheme="majorBidi"/>
          <w:bdr w:val="none" w:sz="0" w:space="0" w:color="auto" w:frame="1"/>
        </w:rPr>
        <w:t xml:space="preserve">Kuhne, R., &amp; Schemer, C. (2015). The emotional effects of news frames on information processing and opinion formation. </w:t>
      </w:r>
      <w:r w:rsidRPr="00B918B3">
        <w:rPr>
          <w:rFonts w:asciiTheme="majorBidi" w:hAnsiTheme="majorBidi" w:cstheme="majorBidi"/>
          <w:i/>
          <w:iCs/>
          <w:bdr w:val="none" w:sz="0" w:space="0" w:color="auto" w:frame="1"/>
        </w:rPr>
        <w:t>Communication research</w:t>
      </w:r>
      <w:r w:rsidRPr="00B918B3">
        <w:rPr>
          <w:rFonts w:asciiTheme="majorBidi" w:hAnsiTheme="majorBidi" w:cstheme="majorBidi"/>
          <w:bdr w:val="none" w:sz="0" w:space="0" w:color="auto" w:frame="1"/>
        </w:rPr>
        <w:t>, 42, 387-407.</w:t>
      </w:r>
    </w:p>
    <w:p w:rsidR="000411D9" w:rsidRPr="00B918B3" w:rsidRDefault="000411D9" w:rsidP="000B331D">
      <w:pPr>
        <w:jc w:val="both"/>
        <w:rPr>
          <w:rFonts w:asciiTheme="majorBidi" w:hAnsiTheme="majorBidi" w:cstheme="majorBidi"/>
          <w:bdr w:val="none" w:sz="0" w:space="0" w:color="auto" w:frame="1"/>
        </w:rPr>
      </w:pPr>
    </w:p>
    <w:p w:rsidR="000411D9" w:rsidRPr="00B918B3" w:rsidRDefault="000411D9" w:rsidP="00AF4727">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rsidR="00DC4C29" w:rsidRPr="00B918B3" w:rsidRDefault="00DC4C29" w:rsidP="00DC4C29">
      <w:pPr>
        <w:rPr>
          <w:rFonts w:asciiTheme="majorBidi" w:hAnsiTheme="majorBidi" w:cstheme="majorBidi"/>
        </w:rPr>
      </w:pPr>
    </w:p>
    <w:p w:rsidR="00C7362A" w:rsidRPr="00B918B3" w:rsidRDefault="00C7362A" w:rsidP="000411D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D’Angelo, Paul et al. (2019). “Beyond Framing: A Forum for Framing Researches”, </w:t>
      </w:r>
      <w:r w:rsidRPr="00B918B3">
        <w:rPr>
          <w:rFonts w:asciiTheme="majorBidi" w:hAnsiTheme="majorBidi" w:cstheme="majorBidi"/>
          <w:i/>
          <w:iCs/>
          <w:sz w:val="24"/>
          <w:szCs w:val="24"/>
        </w:rPr>
        <w:t>Journalism &amp; Mass Communication Quarterly</w:t>
      </w:r>
      <w:r w:rsidRPr="00B918B3">
        <w:rPr>
          <w:rFonts w:asciiTheme="majorBidi" w:hAnsiTheme="majorBidi" w:cstheme="majorBidi"/>
          <w:sz w:val="24"/>
          <w:szCs w:val="24"/>
        </w:rPr>
        <w:t>, 96, 1: 12-30.</w:t>
      </w:r>
    </w:p>
    <w:p w:rsidR="00C7362A" w:rsidRPr="00B918B3" w:rsidRDefault="00C7362A" w:rsidP="00C7362A">
      <w:pPr>
        <w:pStyle w:val="a4"/>
        <w:autoSpaceDE/>
        <w:autoSpaceDN/>
        <w:bidi w:val="0"/>
        <w:jc w:val="both"/>
        <w:rPr>
          <w:rFonts w:asciiTheme="majorBidi" w:hAnsiTheme="majorBidi" w:cstheme="majorBidi"/>
          <w:sz w:val="24"/>
          <w:szCs w:val="24"/>
          <w:rtl/>
        </w:rPr>
      </w:pPr>
    </w:p>
    <w:p w:rsidR="000411D9" w:rsidRPr="00B918B3" w:rsidRDefault="000411D9" w:rsidP="00C7362A">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Entman, Robert M. (1993). “Framing: Towards Clarification of a Fractured Paradigm”, </w:t>
      </w:r>
      <w:hyperlink r:id="rId20" w:history="1">
        <w:r w:rsidRPr="00B918B3">
          <w:rPr>
            <w:rStyle w:val="Hyperlink"/>
            <w:rFonts w:asciiTheme="majorBidi" w:hAnsiTheme="majorBidi" w:cstheme="majorBidi"/>
            <w:i/>
            <w:iCs/>
            <w:sz w:val="24"/>
            <w:szCs w:val="24"/>
          </w:rPr>
          <w:t>Journal of Communication</w:t>
        </w:r>
      </w:hyperlink>
      <w:r w:rsidRPr="00B918B3">
        <w:rPr>
          <w:rFonts w:asciiTheme="majorBidi" w:hAnsiTheme="majorBidi" w:cstheme="majorBidi"/>
          <w:sz w:val="24"/>
          <w:szCs w:val="24"/>
        </w:rPr>
        <w:t>, 43, 4: 51-58.</w:t>
      </w:r>
    </w:p>
    <w:p w:rsidR="000411D9" w:rsidRPr="00B918B3" w:rsidRDefault="000411D9" w:rsidP="000411D9">
      <w:pPr>
        <w:pStyle w:val="a4"/>
        <w:autoSpaceDE/>
        <w:autoSpaceDN/>
        <w:bidi w:val="0"/>
        <w:jc w:val="both"/>
        <w:rPr>
          <w:rFonts w:asciiTheme="majorBidi" w:hAnsiTheme="majorBidi" w:cstheme="majorBidi"/>
          <w:sz w:val="24"/>
          <w:szCs w:val="24"/>
        </w:rPr>
      </w:pPr>
    </w:p>
    <w:p w:rsidR="000411D9" w:rsidRPr="00B918B3" w:rsidRDefault="000411D9" w:rsidP="000411D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Entman, Robert M. (2012). Scandal and Silence: Media Responses to Presidential Misconduct. Cambridge: Policy Press, chapters 1 and 2, 1-47.</w:t>
      </w:r>
    </w:p>
    <w:p w:rsidR="000411D9" w:rsidRPr="00B918B3" w:rsidRDefault="000411D9" w:rsidP="000411D9">
      <w:pPr>
        <w:pStyle w:val="a4"/>
        <w:autoSpaceDE/>
        <w:autoSpaceDN/>
        <w:bidi w:val="0"/>
        <w:jc w:val="both"/>
        <w:rPr>
          <w:rFonts w:asciiTheme="majorBidi" w:hAnsiTheme="majorBidi" w:cstheme="majorBidi"/>
          <w:sz w:val="24"/>
          <w:szCs w:val="24"/>
        </w:rPr>
      </w:pPr>
    </w:p>
    <w:p w:rsidR="00E103FA" w:rsidRPr="00B918B3" w:rsidRDefault="00FB5F9A" w:rsidP="00FB5F9A">
      <w:pPr>
        <w:spacing w:line="250" w:lineRule="atLeast"/>
        <w:ind w:right="360"/>
        <w:textAlignment w:val="baseline"/>
        <w:rPr>
          <w:rFonts w:asciiTheme="majorBidi" w:hAnsiTheme="majorBidi" w:cstheme="majorBidi"/>
          <w:bdr w:val="none" w:sz="0" w:space="0" w:color="auto" w:frame="1"/>
        </w:rPr>
      </w:pPr>
      <w:r w:rsidRPr="00B918B3">
        <w:rPr>
          <w:rFonts w:asciiTheme="majorBidi" w:hAnsiTheme="majorBidi" w:cstheme="majorBidi"/>
          <w:bdr w:val="none" w:sz="0" w:space="0" w:color="auto" w:frame="1"/>
        </w:rPr>
        <w:t>Hong, Tien Vu</w:t>
      </w:r>
      <w:r w:rsidRPr="00B918B3">
        <w:rPr>
          <w:rFonts w:asciiTheme="majorBidi" w:hAnsiTheme="majorBidi" w:cstheme="majorBidi"/>
          <w:bdr w:val="none" w:sz="0" w:space="0" w:color="auto" w:frame="1"/>
          <w:rtl/>
        </w:rPr>
        <w:t>, </w:t>
      </w:r>
      <w:r w:rsidRPr="00B918B3">
        <w:rPr>
          <w:rFonts w:asciiTheme="majorBidi" w:hAnsiTheme="majorBidi" w:cstheme="majorBidi"/>
          <w:bdr w:val="none" w:sz="0" w:space="0" w:color="auto" w:frame="1"/>
        </w:rPr>
        <w:t>Lei Guo</w:t>
      </w:r>
      <w:r w:rsidRPr="00B918B3">
        <w:rPr>
          <w:rFonts w:asciiTheme="majorBidi" w:hAnsiTheme="majorBidi" w:cstheme="majorBidi"/>
          <w:bdr w:val="none" w:sz="0" w:space="0" w:color="auto" w:frame="1"/>
          <w:rtl/>
        </w:rPr>
        <w:t>, </w:t>
      </w:r>
      <w:r w:rsidRPr="00B918B3">
        <w:rPr>
          <w:rFonts w:asciiTheme="majorBidi" w:hAnsiTheme="majorBidi" w:cstheme="majorBidi"/>
          <w:bdr w:val="none" w:sz="0" w:space="0" w:color="auto" w:frame="1"/>
        </w:rPr>
        <w:t xml:space="preserve">and Maxwell E. McCombs (2014). </w:t>
      </w:r>
      <w:r w:rsidRPr="00B918B3">
        <w:rPr>
          <w:rFonts w:asciiTheme="majorBidi" w:hAnsiTheme="majorBidi" w:cstheme="majorBidi"/>
          <w:color w:val="111111"/>
        </w:rPr>
        <w:t>"Exploring the World Outside and the Pictures in Our Heads</w:t>
      </w:r>
      <w:r w:rsidRPr="00B918B3">
        <w:rPr>
          <w:rFonts w:asciiTheme="majorBidi" w:hAnsiTheme="majorBidi" w:cstheme="majorBidi"/>
          <w:color w:val="111111"/>
          <w:bdr w:val="none" w:sz="0" w:space="0" w:color="auto" w:frame="1"/>
          <w:rtl/>
        </w:rPr>
        <w:t xml:space="preserve"> : </w:t>
      </w:r>
      <w:r w:rsidRPr="00B918B3">
        <w:rPr>
          <w:rFonts w:asciiTheme="majorBidi" w:hAnsiTheme="majorBidi" w:cstheme="majorBidi"/>
          <w:color w:val="111111"/>
          <w:bdr w:val="none" w:sz="0" w:space="0" w:color="auto" w:frame="1"/>
        </w:rPr>
        <w:t>A</w:t>
      </w:r>
      <w:r w:rsidRPr="00B918B3">
        <w:rPr>
          <w:rFonts w:asciiTheme="majorBidi" w:hAnsiTheme="majorBidi" w:cstheme="majorBidi"/>
          <w:color w:val="111111"/>
          <w:bdr w:val="none" w:sz="0" w:space="0" w:color="auto" w:frame="1"/>
          <w:rtl/>
        </w:rPr>
        <w:t xml:space="preserve"> </w:t>
      </w:r>
      <w:r w:rsidRPr="00B918B3">
        <w:rPr>
          <w:rFonts w:asciiTheme="majorBidi" w:hAnsiTheme="majorBidi" w:cstheme="majorBidi"/>
          <w:color w:val="111111"/>
          <w:bdr w:val="none" w:sz="0" w:space="0" w:color="auto" w:frame="1"/>
        </w:rPr>
        <w:t>Network Agenda-Setting Study</w:t>
      </w:r>
      <w:r w:rsidRPr="00B918B3">
        <w:rPr>
          <w:rFonts w:asciiTheme="majorBidi" w:hAnsiTheme="majorBidi" w:cstheme="majorBidi"/>
        </w:rPr>
        <w:t xml:space="preserve">". </w:t>
      </w:r>
      <w:r w:rsidRPr="00B918B3">
        <w:rPr>
          <w:rStyle w:val="HTMLCite"/>
          <w:rFonts w:asciiTheme="majorBidi" w:hAnsiTheme="majorBidi" w:cstheme="majorBidi"/>
          <w:bdr w:val="none" w:sz="0" w:space="0" w:color="auto" w:frame="1"/>
        </w:rPr>
        <w:t>Journalism</w:t>
      </w:r>
      <w:r w:rsidRPr="00B918B3">
        <w:rPr>
          <w:rStyle w:val="HTMLCite"/>
          <w:rFonts w:asciiTheme="majorBidi" w:hAnsiTheme="majorBidi" w:cstheme="majorBidi"/>
          <w:bdr w:val="none" w:sz="0" w:space="0" w:color="auto" w:frame="1"/>
          <w:rtl/>
        </w:rPr>
        <w:t xml:space="preserve"> &amp; </w:t>
      </w:r>
      <w:r w:rsidRPr="00B918B3">
        <w:rPr>
          <w:rStyle w:val="HTMLCite"/>
          <w:rFonts w:asciiTheme="majorBidi" w:hAnsiTheme="majorBidi" w:cstheme="majorBidi"/>
          <w:bdr w:val="none" w:sz="0" w:space="0" w:color="auto" w:frame="1"/>
        </w:rPr>
        <w:t xml:space="preserve">Mass Communication Quarterly, </w:t>
      </w:r>
      <w:r w:rsidRPr="00B918B3">
        <w:rPr>
          <w:rStyle w:val="HTMLCite"/>
          <w:rFonts w:asciiTheme="majorBidi" w:hAnsiTheme="majorBidi" w:cstheme="majorBidi"/>
          <w:i w:val="0"/>
          <w:iCs w:val="0"/>
          <w:bdr w:val="none" w:sz="0" w:space="0" w:color="auto" w:frame="1"/>
        </w:rPr>
        <w:t>91,</w:t>
      </w:r>
      <w:r w:rsidRPr="00B918B3">
        <w:rPr>
          <w:rStyle w:val="HTMLCite"/>
          <w:rFonts w:asciiTheme="majorBidi" w:hAnsiTheme="majorBidi" w:cstheme="majorBidi"/>
          <w:i w:val="0"/>
          <w:iCs w:val="0"/>
          <w:rtl/>
        </w:rPr>
        <w:t> 669-686</w:t>
      </w:r>
      <w:r w:rsidRPr="00B918B3">
        <w:rPr>
          <w:rStyle w:val="HTMLCite"/>
          <w:rFonts w:asciiTheme="majorBidi" w:hAnsiTheme="majorBidi" w:cstheme="majorBidi"/>
        </w:rPr>
        <w:t>.</w:t>
      </w:r>
      <w:r w:rsidRPr="00B918B3">
        <w:rPr>
          <w:rFonts w:asciiTheme="majorBidi" w:hAnsiTheme="majorBidi" w:cstheme="majorBidi"/>
          <w:bdr w:val="none" w:sz="0" w:space="0" w:color="auto" w:frame="1"/>
          <w:rtl/>
        </w:rPr>
        <w:t xml:space="preserve"> </w:t>
      </w:r>
    </w:p>
    <w:p w:rsidR="00E103FA" w:rsidRPr="00B918B3" w:rsidRDefault="00E103FA" w:rsidP="001E5D9E">
      <w:pPr>
        <w:spacing w:before="100" w:beforeAutospacing="1" w:after="100" w:afterAutospacing="1"/>
        <w:rPr>
          <w:rFonts w:asciiTheme="majorBidi" w:hAnsiTheme="majorBidi" w:cstheme="majorBidi"/>
        </w:rPr>
      </w:pPr>
      <w:r w:rsidRPr="00B918B3">
        <w:rPr>
          <w:rFonts w:asciiTheme="majorBidi" w:hAnsiTheme="majorBidi" w:cstheme="majorBidi"/>
          <w:color w:val="333333"/>
        </w:rPr>
        <w:t xml:space="preserve">Opperhuizen, A.E, Schouten, K.&amp;  Klyn H. (2018). "Framing a Conflict! How Media Report on Earthquake Risks Caused by Gas Drilling", </w:t>
      </w:r>
      <w:r w:rsidRPr="00B918B3">
        <w:rPr>
          <w:rFonts w:asciiTheme="majorBidi" w:hAnsiTheme="majorBidi" w:cstheme="majorBidi"/>
          <w:i/>
          <w:iCs/>
          <w:color w:val="333333"/>
        </w:rPr>
        <w:t>Journalism Studies</w:t>
      </w:r>
      <w:r w:rsidRPr="00B918B3">
        <w:rPr>
          <w:rFonts w:asciiTheme="majorBidi" w:hAnsiTheme="majorBidi" w:cstheme="majorBidi"/>
          <w:color w:val="333333"/>
        </w:rPr>
        <w:t xml:space="preserve"> (January) </w:t>
      </w:r>
      <w:hyperlink r:id="rId21" w:history="1">
        <w:r w:rsidRPr="00B918B3">
          <w:rPr>
            <w:rFonts w:asciiTheme="majorBidi" w:hAnsiTheme="majorBidi" w:cstheme="majorBidi"/>
            <w:color w:val="006DB4"/>
          </w:rPr>
          <w:t>https://doi.org/10.1080/1461670X.2017.1418672</w:t>
        </w:r>
      </w:hyperlink>
    </w:p>
    <w:p w:rsidR="00FF68F0" w:rsidRPr="00B918B3" w:rsidRDefault="00FF68F0" w:rsidP="00FF68F0">
      <w:pPr>
        <w:spacing w:before="100" w:beforeAutospacing="1" w:after="100" w:afterAutospacing="1"/>
        <w:rPr>
          <w:rFonts w:asciiTheme="majorBidi" w:hAnsiTheme="majorBidi" w:cstheme="majorBidi"/>
          <w:color w:val="333333"/>
        </w:rPr>
      </w:pPr>
      <w:r w:rsidRPr="00B918B3">
        <w:rPr>
          <w:rFonts w:asciiTheme="majorBidi" w:hAnsiTheme="majorBidi" w:cstheme="majorBidi"/>
          <w:color w:val="333333"/>
        </w:rPr>
        <w:t xml:space="preserve">Nacos, B.L., &amp; Bloch-Elkon, Y. (2018). "U.S Media and Post 9/11 Human Rights Violations in the Name of Counterterrorism", </w:t>
      </w:r>
      <w:r w:rsidRPr="00B918B3">
        <w:rPr>
          <w:rFonts w:asciiTheme="majorBidi" w:hAnsiTheme="majorBidi" w:cstheme="majorBidi"/>
          <w:i/>
          <w:iCs/>
          <w:color w:val="333333"/>
        </w:rPr>
        <w:t>Human Rights Review</w:t>
      </w:r>
      <w:r w:rsidRPr="00B918B3">
        <w:rPr>
          <w:rFonts w:asciiTheme="majorBidi" w:hAnsiTheme="majorBidi" w:cstheme="majorBidi"/>
          <w:color w:val="333333"/>
        </w:rPr>
        <w:t xml:space="preserve">, pp. 1-18. </w:t>
      </w:r>
      <w:hyperlink r:id="rId22" w:history="1">
        <w:r w:rsidRPr="00B918B3">
          <w:rPr>
            <w:rFonts w:asciiTheme="majorBidi" w:hAnsiTheme="majorBidi" w:cstheme="majorBidi"/>
            <w:color w:val="074BA9"/>
            <w:u w:val="single"/>
          </w:rPr>
          <w:t>10.1007/s12142-018-0498-2</w:t>
        </w:r>
      </w:hyperlink>
    </w:p>
    <w:p w:rsidR="00DC4C29" w:rsidRPr="00B918B3" w:rsidRDefault="008C2689" w:rsidP="00E103FA">
      <w:pPr>
        <w:spacing w:line="250" w:lineRule="atLeast"/>
        <w:ind w:right="360"/>
        <w:textAlignment w:val="baseline"/>
        <w:rPr>
          <w:rFonts w:asciiTheme="majorBidi" w:hAnsiTheme="majorBidi" w:cstheme="majorBidi"/>
        </w:rPr>
      </w:pPr>
      <w:hyperlink r:id="rId23" w:history="1">
        <w:r w:rsidR="00DC4C29" w:rsidRPr="00B918B3">
          <w:rPr>
            <w:rStyle w:val="Hyperlink"/>
            <w:rFonts w:asciiTheme="majorBidi" w:hAnsiTheme="majorBidi" w:cstheme="majorBidi"/>
          </w:rPr>
          <w:t xml:space="preserve">Auerbach, Yehudith &amp; Bloch-Elkon, Yaeli (2005) "The Press and Foreign Policy: New York Times and Washington Post vis-à-vis U.S Policy in Bosnia". </w:t>
        </w:r>
        <w:r w:rsidR="00DC4C29" w:rsidRPr="00B918B3">
          <w:rPr>
            <w:rStyle w:val="Hyperlink"/>
            <w:rFonts w:asciiTheme="majorBidi" w:hAnsiTheme="majorBidi" w:cstheme="majorBidi"/>
            <w:i/>
            <w:iCs/>
          </w:rPr>
          <w:t>Journal of Peace Research,</w:t>
        </w:r>
        <w:r w:rsidR="00DC4C29" w:rsidRPr="00B918B3">
          <w:rPr>
            <w:rStyle w:val="Hyperlink"/>
            <w:rFonts w:asciiTheme="majorBidi" w:hAnsiTheme="majorBidi" w:cstheme="majorBidi"/>
          </w:rPr>
          <w:t xml:space="preserve"> 42</w:t>
        </w:r>
        <w:r w:rsidR="00BD3DB9" w:rsidRPr="00B918B3">
          <w:rPr>
            <w:rStyle w:val="Hyperlink"/>
            <w:rFonts w:asciiTheme="majorBidi" w:hAnsiTheme="majorBidi" w:cstheme="majorBidi"/>
          </w:rPr>
          <w:t>,</w:t>
        </w:r>
        <w:r w:rsidR="00DC4C29" w:rsidRPr="00B918B3">
          <w:rPr>
            <w:rStyle w:val="Hyperlink"/>
            <w:rFonts w:asciiTheme="majorBidi" w:hAnsiTheme="majorBidi" w:cstheme="majorBidi"/>
          </w:rPr>
          <w:t xml:space="preserve"> 1: 31-50.</w:t>
        </w:r>
      </w:hyperlink>
    </w:p>
    <w:p w:rsidR="00BD3DB9" w:rsidRPr="00B918B3" w:rsidRDefault="00BD3DB9" w:rsidP="00DC4C29">
      <w:pPr>
        <w:tabs>
          <w:tab w:val="left" w:pos="375"/>
          <w:tab w:val="left" w:pos="2643"/>
          <w:tab w:val="right" w:pos="8029"/>
        </w:tabs>
        <w:jc w:val="both"/>
        <w:rPr>
          <w:rFonts w:asciiTheme="majorBidi" w:hAnsiTheme="majorBidi" w:cstheme="majorBidi"/>
        </w:rPr>
      </w:pPr>
    </w:p>
    <w:p w:rsidR="00DC4C29" w:rsidRPr="00B918B3" w:rsidRDefault="00DC4C29" w:rsidP="00690E39">
      <w:pPr>
        <w:jc w:val="both"/>
        <w:rPr>
          <w:rFonts w:asciiTheme="majorBidi" w:hAnsiTheme="majorBidi" w:cstheme="majorBidi"/>
        </w:rPr>
      </w:pPr>
      <w:r w:rsidRPr="00B918B3">
        <w:rPr>
          <w:rFonts w:asciiTheme="majorBidi" w:hAnsiTheme="majorBidi" w:cstheme="majorBidi"/>
        </w:rPr>
        <w:t xml:space="preserve">Bennett, Lance W., Lawrence, Regina G. and Livingston Steven (2007). </w:t>
      </w:r>
      <w:r w:rsidRPr="00B918B3">
        <w:rPr>
          <w:rFonts w:asciiTheme="majorBidi" w:hAnsiTheme="majorBidi" w:cstheme="majorBidi"/>
          <w:i/>
          <w:iCs/>
        </w:rPr>
        <w:t>When the Press Fails.</w:t>
      </w:r>
      <w:r w:rsidRPr="00B918B3">
        <w:rPr>
          <w:rFonts w:asciiTheme="majorBidi" w:hAnsiTheme="majorBidi" w:cstheme="majorBidi"/>
        </w:rPr>
        <w:t xml:space="preserve"> Chicago: The University of Chicago Press, </w:t>
      </w:r>
      <w:r w:rsidR="00690E39" w:rsidRPr="00B918B3">
        <w:rPr>
          <w:rFonts w:asciiTheme="majorBidi" w:hAnsiTheme="majorBidi" w:cstheme="majorBidi"/>
        </w:rPr>
        <w:t>Chapter 4 - “The News Reality Filter”,108-130.</w:t>
      </w:r>
    </w:p>
    <w:p w:rsidR="00690E39" w:rsidRPr="00B918B3" w:rsidRDefault="00690E39" w:rsidP="00690E39">
      <w:pPr>
        <w:jc w:val="both"/>
        <w:rPr>
          <w:rFonts w:asciiTheme="majorBidi" w:hAnsiTheme="majorBidi" w:cstheme="majorBidi"/>
        </w:rPr>
      </w:pPr>
    </w:p>
    <w:p w:rsidR="00DC4C29" w:rsidRPr="00B918B3" w:rsidRDefault="00DC4C29" w:rsidP="00DC4C29">
      <w:pPr>
        <w:jc w:val="both"/>
        <w:rPr>
          <w:rFonts w:asciiTheme="majorBidi" w:hAnsiTheme="majorBidi" w:cstheme="majorBidi"/>
        </w:rPr>
      </w:pPr>
      <w:r w:rsidRPr="00B918B3">
        <w:rPr>
          <w:rFonts w:asciiTheme="majorBidi" w:hAnsiTheme="majorBidi" w:cstheme="majorBidi"/>
        </w:rPr>
        <w:t>Robinson, Lucas L. &amp; Livingston Steven (2006). “The Emergence of the Al Qaeda-Baathist</w:t>
      </w:r>
      <w:r w:rsidRPr="00B918B3">
        <w:rPr>
          <w:rFonts w:asciiTheme="majorBidi" w:hAnsiTheme="majorBidi" w:cstheme="majorBidi"/>
          <w:rtl/>
        </w:rPr>
        <w:t>:</w:t>
      </w:r>
      <w:r w:rsidRPr="00B918B3">
        <w:rPr>
          <w:rFonts w:asciiTheme="majorBidi" w:hAnsiTheme="majorBidi" w:cstheme="majorBidi"/>
        </w:rPr>
        <w:t xml:space="preserve"> News Frame Prior to the 2003 Invasion to Iraq”, in Nikolav A. G. &amp; Hakanen E. A (eds.), </w:t>
      </w:r>
      <w:r w:rsidRPr="00B918B3">
        <w:rPr>
          <w:rFonts w:asciiTheme="majorBidi" w:hAnsiTheme="majorBidi" w:cstheme="majorBidi"/>
          <w:i/>
          <w:iCs/>
        </w:rPr>
        <w:t>Leading to the 2003 Iraq War: The Global Media Debate,</w:t>
      </w:r>
      <w:r w:rsidRPr="00B918B3">
        <w:rPr>
          <w:rFonts w:asciiTheme="majorBidi" w:hAnsiTheme="majorBidi" w:cstheme="majorBidi"/>
        </w:rPr>
        <w:t xml:space="preserve"> NY: Palgrave Macmillan., 23-</w:t>
      </w:r>
      <w:r w:rsidRPr="00B918B3">
        <w:rPr>
          <w:rFonts w:asciiTheme="majorBidi" w:hAnsiTheme="majorBidi" w:cstheme="majorBidi"/>
          <w:rtl/>
        </w:rPr>
        <w:t>37</w:t>
      </w:r>
    </w:p>
    <w:p w:rsidR="00DC4C29" w:rsidRPr="00B918B3" w:rsidRDefault="00DC4C29" w:rsidP="00DC4C29">
      <w:pPr>
        <w:pStyle w:val="a4"/>
        <w:autoSpaceDE/>
        <w:autoSpaceDN/>
        <w:bidi w:val="0"/>
        <w:jc w:val="both"/>
        <w:rPr>
          <w:rFonts w:asciiTheme="majorBidi" w:hAnsiTheme="majorBidi" w:cstheme="majorBidi"/>
          <w:sz w:val="24"/>
          <w:szCs w:val="24"/>
        </w:rPr>
      </w:pPr>
    </w:p>
    <w:p w:rsidR="00DC4C29" w:rsidRPr="00B918B3" w:rsidRDefault="00DC4C29" w:rsidP="00390F26">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Gitlin, Todd. (1980). </w:t>
      </w:r>
      <w:r w:rsidRPr="00B918B3">
        <w:rPr>
          <w:rFonts w:asciiTheme="majorBidi" w:hAnsiTheme="majorBidi" w:cstheme="majorBidi"/>
          <w:i/>
          <w:iCs/>
          <w:sz w:val="24"/>
          <w:szCs w:val="24"/>
        </w:rPr>
        <w:t>The Whole World is Watching</w:t>
      </w:r>
      <w:r w:rsidRPr="00B918B3">
        <w:rPr>
          <w:rFonts w:asciiTheme="majorBidi" w:hAnsiTheme="majorBidi" w:cstheme="majorBidi"/>
          <w:sz w:val="24"/>
          <w:szCs w:val="24"/>
        </w:rPr>
        <w:t>. Berkeley, CA: University of California Press.</w:t>
      </w:r>
      <w:r w:rsidR="0008683F" w:rsidRPr="00B918B3">
        <w:rPr>
          <w:rFonts w:asciiTheme="majorBidi" w:hAnsiTheme="majorBidi" w:cstheme="majorBidi"/>
          <w:sz w:val="24"/>
          <w:szCs w:val="24"/>
        </w:rPr>
        <w:t xml:space="preserve"> </w:t>
      </w:r>
    </w:p>
    <w:p w:rsidR="00390F26" w:rsidRPr="00B918B3" w:rsidRDefault="00390F26" w:rsidP="00390F26">
      <w:pPr>
        <w:pStyle w:val="a4"/>
        <w:autoSpaceDE/>
        <w:autoSpaceDN/>
        <w:bidi w:val="0"/>
        <w:jc w:val="both"/>
        <w:rPr>
          <w:rFonts w:asciiTheme="majorBidi" w:hAnsiTheme="majorBidi" w:cstheme="majorBidi"/>
          <w:sz w:val="24"/>
          <w:szCs w:val="24"/>
          <w:rtl/>
        </w:rPr>
      </w:pPr>
    </w:p>
    <w:p w:rsidR="00DC4C29" w:rsidRPr="00B918B3" w:rsidRDefault="00DC4C29" w:rsidP="0008683F">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Wolfsfeld, Gadi (1997). “Fair Weather Friends: The Varying Role of the News Media in the Arab-Israeli Peace Process”, </w:t>
      </w:r>
      <w:r w:rsidRPr="00B918B3">
        <w:rPr>
          <w:rFonts w:asciiTheme="majorBidi" w:hAnsiTheme="majorBidi" w:cstheme="majorBidi"/>
          <w:i/>
          <w:iCs/>
          <w:sz w:val="24"/>
          <w:szCs w:val="24"/>
        </w:rPr>
        <w:t>Political Communication</w:t>
      </w:r>
      <w:r w:rsidRPr="00B918B3">
        <w:rPr>
          <w:rFonts w:asciiTheme="majorBidi" w:hAnsiTheme="majorBidi" w:cstheme="majorBidi"/>
          <w:sz w:val="24"/>
          <w:szCs w:val="24"/>
        </w:rPr>
        <w:t>, 14</w:t>
      </w:r>
      <w:r w:rsidR="0008683F" w:rsidRPr="00B918B3">
        <w:rPr>
          <w:rFonts w:asciiTheme="majorBidi" w:hAnsiTheme="majorBidi" w:cstheme="majorBidi"/>
          <w:sz w:val="24"/>
          <w:szCs w:val="24"/>
        </w:rPr>
        <w:t xml:space="preserve">, </w:t>
      </w:r>
      <w:r w:rsidRPr="00B918B3">
        <w:rPr>
          <w:rFonts w:asciiTheme="majorBidi" w:hAnsiTheme="majorBidi" w:cstheme="majorBidi"/>
          <w:sz w:val="24"/>
          <w:szCs w:val="24"/>
        </w:rPr>
        <w:t>1: 29-48.</w:t>
      </w:r>
    </w:p>
    <w:p w:rsidR="00DC4C29" w:rsidRPr="00B918B3" w:rsidRDefault="00DC4C29" w:rsidP="00DC4C29">
      <w:pPr>
        <w:jc w:val="both"/>
        <w:rPr>
          <w:rFonts w:asciiTheme="majorBidi" w:hAnsiTheme="majorBidi" w:cstheme="majorBidi"/>
        </w:rPr>
      </w:pPr>
    </w:p>
    <w:p w:rsidR="00DC4C29" w:rsidRPr="00B918B3" w:rsidRDefault="00DC4C29" w:rsidP="00DC4C29">
      <w:pPr>
        <w:jc w:val="both"/>
        <w:rPr>
          <w:rFonts w:asciiTheme="majorBidi" w:hAnsiTheme="majorBidi" w:cstheme="majorBidi"/>
        </w:rPr>
      </w:pPr>
      <w:r w:rsidRPr="00B918B3">
        <w:rPr>
          <w:rFonts w:asciiTheme="majorBidi" w:hAnsiTheme="majorBidi" w:cstheme="majorBidi"/>
        </w:rPr>
        <w:t xml:space="preserve">Mandelzis, Lea &amp; Naveh, Channan (2006). “American Crisis-Israeli Narrative: The Role of Media Discourse in the Promotion of a War in Iraq”, in Nikolav A. G. &amp; Hakanen E. A (eds.), </w:t>
      </w:r>
      <w:r w:rsidRPr="00B918B3">
        <w:rPr>
          <w:rFonts w:asciiTheme="majorBidi" w:hAnsiTheme="majorBidi" w:cstheme="majorBidi"/>
          <w:i/>
          <w:iCs/>
        </w:rPr>
        <w:t>Leading to the 2003 Iraq War: The Global Media Debate</w:t>
      </w:r>
      <w:r w:rsidRPr="00B918B3">
        <w:rPr>
          <w:rFonts w:asciiTheme="majorBidi" w:hAnsiTheme="majorBidi" w:cstheme="majorBidi"/>
        </w:rPr>
        <w:t>, NY: Palgrave Macmillan, 181-196.</w:t>
      </w:r>
    </w:p>
    <w:p w:rsidR="00674D58" w:rsidRPr="00B918B3" w:rsidRDefault="00674D58" w:rsidP="00DC4C29">
      <w:pPr>
        <w:jc w:val="both"/>
        <w:rPr>
          <w:rFonts w:asciiTheme="majorBidi" w:hAnsiTheme="majorBidi" w:cstheme="majorBidi"/>
        </w:rPr>
      </w:pPr>
    </w:p>
    <w:p w:rsidR="00674D58" w:rsidRPr="00B918B3" w:rsidRDefault="00674D58" w:rsidP="0008683F">
      <w:pPr>
        <w:rPr>
          <w:rFonts w:asciiTheme="majorBidi" w:hAnsiTheme="majorBidi" w:cstheme="majorBidi"/>
        </w:rPr>
      </w:pPr>
      <w:r w:rsidRPr="00B918B3">
        <w:rPr>
          <w:rFonts w:asciiTheme="majorBidi" w:hAnsiTheme="majorBidi" w:cstheme="majorBidi"/>
        </w:rPr>
        <w:t xml:space="preserve">Bolsen, Tody, Bruckman, James N. and Cook, Fay Lomay (2014). "How Frames can Undermine Support for Scientific Adaptations: Policization and the Status-Que Bias". Public Opinion Quarterly, </w:t>
      </w:r>
      <w:r w:rsidR="0008683F" w:rsidRPr="00B918B3">
        <w:rPr>
          <w:rFonts w:asciiTheme="majorBidi" w:hAnsiTheme="majorBidi" w:cstheme="majorBidi"/>
        </w:rPr>
        <w:t xml:space="preserve">78, </w:t>
      </w:r>
      <w:r w:rsidRPr="00B918B3">
        <w:rPr>
          <w:rFonts w:asciiTheme="majorBidi" w:hAnsiTheme="majorBidi" w:cstheme="majorBidi"/>
        </w:rPr>
        <w:t>1</w:t>
      </w:r>
      <w:r w:rsidR="0008683F" w:rsidRPr="00B918B3">
        <w:rPr>
          <w:rFonts w:asciiTheme="majorBidi" w:hAnsiTheme="majorBidi" w:cstheme="majorBidi"/>
        </w:rPr>
        <w:t>:</w:t>
      </w:r>
      <w:r w:rsidRPr="00B918B3">
        <w:rPr>
          <w:rFonts w:asciiTheme="majorBidi" w:hAnsiTheme="majorBidi" w:cstheme="majorBidi"/>
        </w:rPr>
        <w:t xml:space="preserve"> 1-26.</w:t>
      </w:r>
    </w:p>
    <w:p w:rsidR="00FB5F9A" w:rsidRPr="00B918B3" w:rsidRDefault="00FB5F9A" w:rsidP="0008683F">
      <w:pPr>
        <w:rPr>
          <w:rFonts w:asciiTheme="majorBidi" w:hAnsiTheme="majorBidi" w:cstheme="majorBidi"/>
        </w:rPr>
      </w:pPr>
    </w:p>
    <w:p w:rsidR="006E40CB" w:rsidRPr="00B918B3" w:rsidRDefault="006629A9" w:rsidP="0008683F">
      <w:pPr>
        <w:rPr>
          <w:rFonts w:asciiTheme="majorBidi" w:hAnsiTheme="majorBidi" w:cstheme="majorBidi"/>
        </w:rPr>
      </w:pPr>
      <w:r w:rsidRPr="00B918B3">
        <w:rPr>
          <w:rFonts w:asciiTheme="majorBidi" w:hAnsiTheme="majorBidi" w:cstheme="majorBidi"/>
        </w:rPr>
        <w:t xml:space="preserve">Nossek, Hillel (2007). "Oue News and Their News: The Role of National Identity in the Coverage of Foreign News, in Nossek, H., Sreberny A., Sonwalker P. (eds.), </w:t>
      </w:r>
      <w:r w:rsidR="0089163E" w:rsidRPr="00B918B3">
        <w:rPr>
          <w:rFonts w:asciiTheme="majorBidi" w:hAnsiTheme="majorBidi" w:cstheme="majorBidi"/>
          <w:i/>
          <w:iCs/>
        </w:rPr>
        <w:t>Media and Political Violence</w:t>
      </w:r>
      <w:r w:rsidRPr="00B918B3">
        <w:rPr>
          <w:rFonts w:asciiTheme="majorBidi" w:hAnsiTheme="majorBidi" w:cstheme="majorBidi"/>
        </w:rPr>
        <w:t>, NJ: Hampton Press, 41-64.</w:t>
      </w:r>
    </w:p>
    <w:p w:rsidR="00FF68F0" w:rsidRPr="00B918B3" w:rsidRDefault="00FF68F0" w:rsidP="0008683F">
      <w:pPr>
        <w:rPr>
          <w:rFonts w:asciiTheme="majorBidi" w:hAnsiTheme="majorBidi" w:cstheme="majorBidi"/>
        </w:rPr>
      </w:pPr>
    </w:p>
    <w:p w:rsidR="00677BEA" w:rsidRPr="00B918B3" w:rsidRDefault="00677BEA" w:rsidP="0008683F">
      <w:pPr>
        <w:rPr>
          <w:rFonts w:asciiTheme="majorBidi" w:hAnsiTheme="majorBidi" w:cstheme="majorBidi"/>
          <w:rtl/>
        </w:rPr>
      </w:pPr>
    </w:p>
    <w:p w:rsidR="00DC4C29" w:rsidRPr="00B918B3" w:rsidRDefault="00AF4727" w:rsidP="00AF4727">
      <w:pPr>
        <w:bidi/>
        <w:jc w:val="both"/>
        <w:rPr>
          <w:rFonts w:asciiTheme="majorBidi" w:hAnsiTheme="majorBidi" w:cstheme="majorBidi"/>
          <w:b/>
          <w:bCs/>
          <w:u w:val="single"/>
          <w:rtl/>
        </w:rPr>
      </w:pPr>
      <w:r w:rsidRPr="00B918B3">
        <w:rPr>
          <w:rFonts w:asciiTheme="majorBidi" w:hAnsiTheme="majorBidi" w:cstheme="majorBidi"/>
          <w:b/>
          <w:bCs/>
          <w:u w:val="single"/>
          <w:rtl/>
        </w:rPr>
        <w:t xml:space="preserve">הרצאות 21-24: </w:t>
      </w:r>
      <w:r w:rsidR="00DC4C29" w:rsidRPr="00B918B3">
        <w:rPr>
          <w:rFonts w:asciiTheme="majorBidi" w:hAnsiTheme="majorBidi" w:cstheme="majorBidi"/>
          <w:b/>
          <w:bCs/>
          <w:u w:val="single"/>
          <w:rtl/>
        </w:rPr>
        <w:t>סקרי דעת-קהל</w:t>
      </w:r>
      <w:r w:rsidR="000411D9" w:rsidRPr="00B918B3">
        <w:rPr>
          <w:rFonts w:asciiTheme="majorBidi" w:hAnsiTheme="majorBidi" w:cstheme="majorBidi"/>
          <w:b/>
          <w:bCs/>
          <w:u w:val="single"/>
          <w:rtl/>
        </w:rPr>
        <w:t xml:space="preserve"> </w:t>
      </w:r>
    </w:p>
    <w:p w:rsidR="000411D9" w:rsidRPr="00B918B3" w:rsidRDefault="000411D9" w:rsidP="000411D9">
      <w:pPr>
        <w:bidi/>
        <w:ind w:left="360"/>
        <w:jc w:val="both"/>
        <w:rPr>
          <w:rFonts w:asciiTheme="majorBidi" w:hAnsiTheme="majorBidi" w:cstheme="majorBidi"/>
          <w:b/>
          <w:bCs/>
          <w:rtl/>
        </w:rPr>
      </w:pPr>
    </w:p>
    <w:p w:rsidR="000411D9" w:rsidRPr="00B918B3" w:rsidRDefault="000411D9" w:rsidP="00AF4727">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rsidR="000411D9" w:rsidRPr="00B918B3" w:rsidRDefault="000411D9" w:rsidP="000411D9">
      <w:pPr>
        <w:bidi/>
        <w:ind w:left="360"/>
        <w:jc w:val="both"/>
        <w:rPr>
          <w:rFonts w:asciiTheme="majorBidi" w:hAnsiTheme="majorBidi" w:cstheme="majorBidi"/>
          <w:b/>
          <w:bCs/>
        </w:rPr>
      </w:pPr>
    </w:p>
    <w:p w:rsidR="00DC4C29" w:rsidRPr="00B918B3" w:rsidRDefault="00DC4C29" w:rsidP="00DC4C29">
      <w:pPr>
        <w:tabs>
          <w:tab w:val="center" w:pos="4513"/>
        </w:tabs>
        <w:jc w:val="both"/>
        <w:rPr>
          <w:rFonts w:asciiTheme="majorBidi" w:hAnsiTheme="majorBidi" w:cstheme="majorBidi"/>
        </w:rPr>
      </w:pPr>
      <w:r w:rsidRPr="00B918B3">
        <w:rPr>
          <w:rFonts w:asciiTheme="majorBidi" w:hAnsiTheme="majorBidi" w:cstheme="majorBidi"/>
          <w:bCs/>
          <w:iCs/>
        </w:rPr>
        <w:t xml:space="preserve"> </w:t>
      </w:r>
      <w:r w:rsidRPr="00B918B3">
        <w:rPr>
          <w:rFonts w:asciiTheme="majorBidi" w:hAnsiTheme="majorBidi" w:cstheme="majorBidi"/>
        </w:rPr>
        <w:t xml:space="preserve">Althaus, Scott L. (2003). </w:t>
      </w:r>
      <w:r w:rsidRPr="00B918B3">
        <w:rPr>
          <w:rFonts w:asciiTheme="majorBidi" w:hAnsiTheme="majorBidi" w:cstheme="majorBidi"/>
          <w:i/>
          <w:iCs/>
        </w:rPr>
        <w:t>Collective Preferences in Democratic Politics.</w:t>
      </w:r>
      <w:r w:rsidRPr="00B918B3">
        <w:rPr>
          <w:rFonts w:asciiTheme="majorBidi" w:hAnsiTheme="majorBidi" w:cstheme="majorBidi"/>
        </w:rPr>
        <w:t xml:space="preserve"> Cambridge: Cambridge University Press, 277-313.</w:t>
      </w:r>
    </w:p>
    <w:p w:rsidR="00DC4C29" w:rsidRPr="00B918B3" w:rsidRDefault="00DC4C29" w:rsidP="00DC4C29">
      <w:pPr>
        <w:tabs>
          <w:tab w:val="center" w:pos="4513"/>
        </w:tabs>
        <w:jc w:val="both"/>
        <w:rPr>
          <w:rFonts w:asciiTheme="majorBidi" w:hAnsiTheme="majorBidi" w:cstheme="majorBidi"/>
        </w:rPr>
      </w:pPr>
    </w:p>
    <w:p w:rsidR="00DC4C29" w:rsidRPr="00B918B3" w:rsidRDefault="00DC4C29" w:rsidP="00DC4C29">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Bishop, George F. (2011). "Instrument Design: Question Form, Wording, and Context Effects",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348-366. </w:t>
      </w:r>
    </w:p>
    <w:p w:rsidR="00DC4C29" w:rsidRPr="00B918B3" w:rsidRDefault="00DC4C29" w:rsidP="00DC4C29">
      <w:pPr>
        <w:tabs>
          <w:tab w:val="center" w:pos="4513"/>
        </w:tabs>
        <w:jc w:val="both"/>
        <w:rPr>
          <w:rFonts w:asciiTheme="majorBidi" w:hAnsiTheme="majorBidi" w:cstheme="majorBidi"/>
          <w:rtl/>
        </w:rPr>
      </w:pPr>
    </w:p>
    <w:p w:rsidR="00DC4C29" w:rsidRPr="00B918B3" w:rsidRDefault="00DC4C29" w:rsidP="00FA4F08">
      <w:pPr>
        <w:tabs>
          <w:tab w:val="left" w:pos="7172"/>
        </w:tabs>
        <w:jc w:val="both"/>
        <w:rPr>
          <w:rFonts w:asciiTheme="majorBidi" w:hAnsiTheme="majorBidi" w:cstheme="majorBidi"/>
        </w:rPr>
      </w:pPr>
      <w:r w:rsidRPr="00B918B3">
        <w:rPr>
          <w:rFonts w:asciiTheme="majorBidi" w:hAnsiTheme="majorBidi" w:cstheme="majorBidi"/>
        </w:rPr>
        <w:t>Erikson, Robert S. &amp; Tedin, Kent L. (20</w:t>
      </w:r>
      <w:r w:rsidR="00376CDF" w:rsidRPr="00B918B3">
        <w:rPr>
          <w:rFonts w:asciiTheme="majorBidi" w:hAnsiTheme="majorBidi" w:cstheme="majorBidi"/>
        </w:rPr>
        <w:t>10</w:t>
      </w:r>
      <w:r w:rsidRPr="00B918B3">
        <w:rPr>
          <w:rFonts w:asciiTheme="majorBidi" w:hAnsiTheme="majorBidi" w:cstheme="majorBidi"/>
        </w:rPr>
        <w:t xml:space="preserve">). </w:t>
      </w:r>
      <w:r w:rsidRPr="00B918B3">
        <w:rPr>
          <w:rFonts w:asciiTheme="majorBidi" w:hAnsiTheme="majorBidi" w:cstheme="majorBidi"/>
          <w:i/>
          <w:iCs/>
        </w:rPr>
        <w:t>American Public Opinion</w:t>
      </w:r>
      <w:r w:rsidR="00376CDF" w:rsidRPr="00B918B3">
        <w:rPr>
          <w:rFonts w:asciiTheme="majorBidi" w:hAnsiTheme="majorBidi" w:cstheme="majorBidi"/>
        </w:rPr>
        <w:t xml:space="preserve">: </w:t>
      </w:r>
      <w:r w:rsidR="00376CDF" w:rsidRPr="00B918B3">
        <w:rPr>
          <w:rFonts w:asciiTheme="majorBidi" w:hAnsiTheme="majorBidi" w:cstheme="majorBidi"/>
          <w:i/>
          <w:iCs/>
        </w:rPr>
        <w:t>Its Origins, Content and Impact</w:t>
      </w:r>
      <w:r w:rsidR="00376CDF" w:rsidRPr="00B918B3">
        <w:rPr>
          <w:rFonts w:asciiTheme="majorBidi" w:hAnsiTheme="majorBidi" w:cstheme="majorBidi"/>
        </w:rPr>
        <w:t xml:space="preserve"> (8</w:t>
      </w:r>
      <w:r w:rsidR="00376CDF" w:rsidRPr="00B918B3">
        <w:rPr>
          <w:rFonts w:asciiTheme="majorBidi" w:hAnsiTheme="majorBidi" w:cstheme="majorBidi"/>
          <w:vertAlign w:val="superscript"/>
        </w:rPr>
        <w:t>th</w:t>
      </w:r>
      <w:r w:rsidR="00376CDF" w:rsidRPr="00B918B3">
        <w:rPr>
          <w:rFonts w:asciiTheme="majorBidi" w:hAnsiTheme="majorBidi" w:cstheme="majorBidi"/>
        </w:rPr>
        <w:t xml:space="preserve"> edition). </w:t>
      </w:r>
      <w:r w:rsidRPr="00B918B3">
        <w:rPr>
          <w:rFonts w:asciiTheme="majorBidi" w:hAnsiTheme="majorBidi" w:cstheme="majorBidi"/>
        </w:rPr>
        <w:t xml:space="preserve"> NY: Pearson Longman, </w:t>
      </w:r>
      <w:r w:rsidR="00FA4F08" w:rsidRPr="00B918B3">
        <w:rPr>
          <w:rFonts w:asciiTheme="majorBidi" w:hAnsiTheme="majorBidi" w:cstheme="majorBidi"/>
        </w:rPr>
        <w:t xml:space="preserve">Polling: The Scientific Assessment of Public Opinion </w:t>
      </w:r>
      <w:r w:rsidRPr="00B918B3">
        <w:rPr>
          <w:rFonts w:asciiTheme="majorBidi" w:hAnsiTheme="majorBidi" w:cstheme="majorBidi"/>
        </w:rPr>
        <w:t>24-44.</w:t>
      </w:r>
    </w:p>
    <w:p w:rsidR="00376CDF" w:rsidRPr="00B918B3" w:rsidRDefault="00376CDF" w:rsidP="00376CDF">
      <w:pPr>
        <w:tabs>
          <w:tab w:val="left" w:pos="7172"/>
        </w:tabs>
        <w:rPr>
          <w:rFonts w:asciiTheme="majorBidi" w:hAnsiTheme="majorBidi" w:cstheme="majorBidi"/>
        </w:rPr>
      </w:pPr>
    </w:p>
    <w:p w:rsidR="00376CDF" w:rsidRPr="00B918B3" w:rsidRDefault="00376CDF" w:rsidP="00376CDF">
      <w:pPr>
        <w:tabs>
          <w:tab w:val="left" w:pos="7172"/>
        </w:tabs>
        <w:rPr>
          <w:rFonts w:asciiTheme="majorBidi" w:hAnsiTheme="majorBidi" w:cstheme="majorBidi"/>
        </w:rPr>
      </w:pPr>
      <w:r w:rsidRPr="00B918B3">
        <w:rPr>
          <w:rFonts w:asciiTheme="majorBidi" w:hAnsiTheme="majorBidi" w:cstheme="majorBidi"/>
        </w:rPr>
        <w:t>Asher, Herbert (2012). Polling The Public: What Every Citizen Should Know. Washington, DC: PQ Press (Sage). Chapter 1 (Polling and the Public),</w:t>
      </w:r>
      <w:r w:rsidR="006F403D" w:rsidRPr="00B918B3">
        <w:rPr>
          <w:rFonts w:asciiTheme="majorBidi" w:hAnsiTheme="majorBidi" w:cstheme="majorBidi"/>
        </w:rPr>
        <w:t xml:space="preserve"> pp. 1-30,</w:t>
      </w:r>
      <w:r w:rsidRPr="00B918B3">
        <w:rPr>
          <w:rFonts w:asciiTheme="majorBidi" w:hAnsiTheme="majorBidi" w:cstheme="majorBidi"/>
        </w:rPr>
        <w:t xml:space="preserve"> Chapter 3 (Wording and Context of Questions),</w:t>
      </w:r>
      <w:r w:rsidR="006F403D" w:rsidRPr="00B918B3">
        <w:rPr>
          <w:rFonts w:asciiTheme="majorBidi" w:hAnsiTheme="majorBidi" w:cstheme="majorBidi"/>
        </w:rPr>
        <w:t>pp. 55-76,</w:t>
      </w:r>
      <w:r w:rsidRPr="00B918B3">
        <w:rPr>
          <w:rFonts w:asciiTheme="majorBidi" w:hAnsiTheme="majorBidi" w:cstheme="majorBidi"/>
        </w:rPr>
        <w:t xml:space="preserve"> Chapter 6 (The Media and the Polls)</w:t>
      </w:r>
      <w:r w:rsidR="00FA4F08" w:rsidRPr="00B918B3">
        <w:rPr>
          <w:rFonts w:asciiTheme="majorBidi" w:hAnsiTheme="majorBidi" w:cstheme="majorBidi"/>
        </w:rPr>
        <w:t>,</w:t>
      </w:r>
      <w:r w:rsidR="006F403D" w:rsidRPr="00B918B3">
        <w:rPr>
          <w:rFonts w:asciiTheme="majorBidi" w:hAnsiTheme="majorBidi" w:cstheme="majorBidi"/>
        </w:rPr>
        <w:t xml:space="preserve"> pp.119-139.</w:t>
      </w:r>
    </w:p>
    <w:p w:rsidR="00974C45" w:rsidRPr="00B918B3" w:rsidRDefault="00974C45" w:rsidP="00DC4C29">
      <w:pPr>
        <w:tabs>
          <w:tab w:val="left" w:pos="7172"/>
        </w:tabs>
        <w:jc w:val="both"/>
        <w:rPr>
          <w:rFonts w:asciiTheme="majorBidi" w:hAnsiTheme="majorBidi" w:cstheme="majorBidi"/>
        </w:rPr>
      </w:pPr>
    </w:p>
    <w:p w:rsidR="00974C45" w:rsidRPr="00B918B3" w:rsidRDefault="00974C45" w:rsidP="00FA4F08">
      <w:pPr>
        <w:tabs>
          <w:tab w:val="left" w:pos="7172"/>
        </w:tabs>
        <w:jc w:val="both"/>
        <w:rPr>
          <w:rFonts w:asciiTheme="majorBidi" w:hAnsiTheme="majorBidi" w:cstheme="majorBidi"/>
        </w:rPr>
      </w:pPr>
      <w:r w:rsidRPr="00B918B3">
        <w:rPr>
          <w:rFonts w:asciiTheme="majorBidi" w:hAnsiTheme="majorBidi" w:cstheme="majorBidi"/>
        </w:rPr>
        <w:t xml:space="preserve">Erikson, Robert S. and Wlezien, Christopher (2012). The Timeline of Presidential Elections. Chicago: Chicago Press University, </w:t>
      </w:r>
      <w:r w:rsidR="00FA4F08" w:rsidRPr="00B918B3">
        <w:rPr>
          <w:rFonts w:asciiTheme="majorBidi" w:hAnsiTheme="majorBidi" w:cstheme="majorBidi"/>
        </w:rPr>
        <w:t xml:space="preserve">chapter 2, </w:t>
      </w:r>
      <w:r w:rsidRPr="00B918B3">
        <w:rPr>
          <w:rFonts w:asciiTheme="majorBidi" w:hAnsiTheme="majorBidi" w:cstheme="majorBidi"/>
        </w:rPr>
        <w:t>17-40.</w:t>
      </w:r>
    </w:p>
    <w:p w:rsidR="000411D9" w:rsidRPr="00B918B3" w:rsidRDefault="000411D9" w:rsidP="00FA4F08">
      <w:pPr>
        <w:tabs>
          <w:tab w:val="left" w:pos="7172"/>
        </w:tabs>
        <w:jc w:val="both"/>
        <w:rPr>
          <w:rFonts w:asciiTheme="majorBidi" w:hAnsiTheme="majorBidi" w:cstheme="majorBidi"/>
        </w:rPr>
      </w:pPr>
    </w:p>
    <w:p w:rsidR="001B1DA6" w:rsidRPr="00B918B3" w:rsidRDefault="001B1DA6" w:rsidP="00FA4F08">
      <w:pPr>
        <w:tabs>
          <w:tab w:val="left" w:pos="7172"/>
        </w:tabs>
        <w:jc w:val="both"/>
        <w:rPr>
          <w:rFonts w:asciiTheme="majorBidi" w:hAnsiTheme="majorBidi" w:cstheme="majorBidi"/>
        </w:rPr>
      </w:pPr>
    </w:p>
    <w:p w:rsidR="000411D9" w:rsidRPr="00B918B3" w:rsidRDefault="000411D9" w:rsidP="00AF4727">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rsidR="00DC4C29" w:rsidRPr="00B918B3" w:rsidRDefault="00DC4C29" w:rsidP="00DC4C29">
      <w:pPr>
        <w:tabs>
          <w:tab w:val="center" w:pos="4513"/>
        </w:tabs>
        <w:bidi/>
        <w:jc w:val="both"/>
        <w:rPr>
          <w:rFonts w:asciiTheme="majorBidi" w:hAnsiTheme="majorBidi" w:cstheme="majorBidi"/>
          <w:b/>
          <w:i/>
          <w:rtl/>
        </w:rPr>
      </w:pPr>
    </w:p>
    <w:p w:rsidR="00664091" w:rsidRPr="00B918B3" w:rsidRDefault="00DC4C29" w:rsidP="00390F26">
      <w:pPr>
        <w:tabs>
          <w:tab w:val="center" w:pos="4513"/>
        </w:tabs>
        <w:ind w:hanging="288"/>
        <w:jc w:val="both"/>
        <w:rPr>
          <w:rStyle w:val="a9"/>
          <w:rFonts w:asciiTheme="majorBidi" w:hAnsiTheme="majorBidi" w:cstheme="majorBidi"/>
          <w:b w:val="0"/>
          <w:bCs w:val="0"/>
        </w:rPr>
      </w:pPr>
      <w:r w:rsidRPr="00B918B3">
        <w:rPr>
          <w:rStyle w:val="a9"/>
          <w:rFonts w:asciiTheme="majorBidi" w:hAnsiTheme="majorBidi" w:cstheme="majorBidi"/>
          <w:b w:val="0"/>
          <w:bCs w:val="0"/>
        </w:rPr>
        <w:t xml:space="preserve">     </w:t>
      </w:r>
      <w:r w:rsidR="00C7362A" w:rsidRPr="00B918B3">
        <w:rPr>
          <w:rStyle w:val="a9"/>
          <w:rFonts w:asciiTheme="majorBidi" w:hAnsiTheme="majorBidi" w:cstheme="majorBidi"/>
          <w:b w:val="0"/>
          <w:bCs w:val="0"/>
        </w:rPr>
        <w:t xml:space="preserve">Tandoc, Edson C. Jr. &amp; Maitra, Julian (2019). “Audience Measurement”, in Vos, Tim P. &amp; Hanusch, Folker (eds.), </w:t>
      </w:r>
      <w:r w:rsidR="00C7362A" w:rsidRPr="00B918B3">
        <w:rPr>
          <w:rStyle w:val="a9"/>
          <w:rFonts w:asciiTheme="majorBidi" w:hAnsiTheme="majorBidi" w:cstheme="majorBidi"/>
          <w:b w:val="0"/>
          <w:bCs w:val="0"/>
          <w:i/>
          <w:iCs/>
        </w:rPr>
        <w:t>The International Encyclopedia of Journalism Studies</w:t>
      </w:r>
      <w:r w:rsidR="00664091" w:rsidRPr="00B918B3">
        <w:rPr>
          <w:rStyle w:val="a9"/>
          <w:rFonts w:asciiTheme="majorBidi" w:hAnsiTheme="majorBidi" w:cstheme="majorBidi"/>
          <w:b w:val="0"/>
          <w:bCs w:val="0"/>
        </w:rPr>
        <w:t>.</w:t>
      </w:r>
      <w:r w:rsidR="00C7362A" w:rsidRPr="00B918B3">
        <w:rPr>
          <w:rStyle w:val="a9"/>
          <w:rFonts w:asciiTheme="majorBidi" w:hAnsiTheme="majorBidi" w:cstheme="majorBidi"/>
          <w:b w:val="0"/>
          <w:bCs w:val="0"/>
        </w:rPr>
        <w:t xml:space="preserve"> </w:t>
      </w:r>
      <w:r w:rsidR="00664091" w:rsidRPr="00B918B3">
        <w:rPr>
          <w:rStyle w:val="a9"/>
          <w:rFonts w:asciiTheme="majorBidi" w:hAnsiTheme="majorBidi" w:cstheme="majorBidi"/>
          <w:b w:val="0"/>
          <w:bCs w:val="0"/>
        </w:rPr>
        <w:t xml:space="preserve">New Jersey: </w:t>
      </w:r>
      <w:r w:rsidR="00C7362A" w:rsidRPr="00B918B3">
        <w:rPr>
          <w:rStyle w:val="a9"/>
          <w:rFonts w:asciiTheme="majorBidi" w:hAnsiTheme="majorBidi" w:cstheme="majorBidi"/>
          <w:b w:val="0"/>
          <w:bCs w:val="0"/>
        </w:rPr>
        <w:t>Kohn Wiley &amp; Sons, Inc. 3 volumes (</w:t>
      </w:r>
      <w:r w:rsidR="00664091" w:rsidRPr="00B918B3">
        <w:rPr>
          <w:rStyle w:val="a9"/>
          <w:rFonts w:asciiTheme="majorBidi" w:hAnsiTheme="majorBidi" w:cstheme="majorBidi"/>
          <w:b w:val="0"/>
          <w:bCs w:val="0"/>
        </w:rPr>
        <w:t>published</w:t>
      </w:r>
      <w:r w:rsidR="00C7362A" w:rsidRPr="00B918B3">
        <w:rPr>
          <w:rStyle w:val="a9"/>
          <w:rFonts w:asciiTheme="majorBidi" w:hAnsiTheme="majorBidi" w:cstheme="majorBidi"/>
          <w:b w:val="0"/>
          <w:bCs w:val="0"/>
        </w:rPr>
        <w:t xml:space="preserve"> online April)</w:t>
      </w:r>
      <w:r w:rsidR="00664091" w:rsidRPr="00B918B3">
        <w:rPr>
          <w:rStyle w:val="a9"/>
          <w:rFonts w:asciiTheme="majorBidi" w:hAnsiTheme="majorBidi" w:cstheme="majorBidi"/>
          <w:b w:val="0"/>
          <w:bCs w:val="0"/>
        </w:rPr>
        <w:t>.</w:t>
      </w:r>
    </w:p>
    <w:p w:rsidR="00C7362A" w:rsidRPr="00B918B3" w:rsidRDefault="00C7362A" w:rsidP="00390F26">
      <w:pPr>
        <w:tabs>
          <w:tab w:val="center" w:pos="4513"/>
        </w:tabs>
        <w:ind w:hanging="288"/>
        <w:jc w:val="both"/>
        <w:rPr>
          <w:rStyle w:val="a9"/>
          <w:rFonts w:asciiTheme="majorBidi" w:hAnsiTheme="majorBidi" w:cstheme="majorBidi"/>
          <w:b w:val="0"/>
          <w:bCs w:val="0"/>
        </w:rPr>
      </w:pPr>
      <w:r w:rsidRPr="00B918B3">
        <w:rPr>
          <w:rStyle w:val="a9"/>
          <w:rFonts w:asciiTheme="majorBidi" w:hAnsiTheme="majorBidi" w:cstheme="majorBidi"/>
          <w:b w:val="0"/>
          <w:bCs w:val="0"/>
        </w:rPr>
        <w:t xml:space="preserve"> </w:t>
      </w:r>
    </w:p>
    <w:p w:rsidR="00DC4C29" w:rsidRPr="00B918B3" w:rsidRDefault="00C7362A" w:rsidP="00390F26">
      <w:pPr>
        <w:tabs>
          <w:tab w:val="center" w:pos="4513"/>
        </w:tabs>
        <w:ind w:hanging="288"/>
        <w:jc w:val="both"/>
        <w:rPr>
          <w:rFonts w:asciiTheme="majorBidi" w:hAnsiTheme="majorBidi" w:cstheme="majorBidi"/>
          <w:b/>
          <w:bCs/>
          <w:iCs/>
          <w:rtl/>
        </w:rPr>
      </w:pPr>
      <w:r w:rsidRPr="00B918B3">
        <w:rPr>
          <w:rStyle w:val="a9"/>
          <w:rFonts w:asciiTheme="majorBidi" w:hAnsiTheme="majorBidi" w:cstheme="majorBidi"/>
          <w:b w:val="0"/>
          <w:bCs w:val="0"/>
        </w:rPr>
        <w:t xml:space="preserve">     </w:t>
      </w:r>
      <w:r w:rsidR="00DC4C29" w:rsidRPr="00B918B3">
        <w:rPr>
          <w:rStyle w:val="a9"/>
          <w:rFonts w:asciiTheme="majorBidi" w:hAnsiTheme="majorBidi" w:cstheme="majorBidi"/>
          <w:b w:val="0"/>
          <w:bCs w:val="0"/>
        </w:rPr>
        <w:t xml:space="preserve">Saris, W., &amp; Sniderman, P. (2004).  </w:t>
      </w:r>
      <w:r w:rsidR="00DC4C29" w:rsidRPr="00B918B3">
        <w:rPr>
          <w:rStyle w:val="a9"/>
          <w:rFonts w:asciiTheme="majorBidi" w:hAnsiTheme="majorBidi" w:cstheme="majorBidi"/>
          <w:b w:val="0"/>
          <w:bCs w:val="0"/>
          <w:i/>
          <w:iCs/>
        </w:rPr>
        <w:t>Studies in public opinion: Attitudes, nonattitudes, measurement error, and change.</w:t>
      </w:r>
      <w:r w:rsidR="00DC4C29" w:rsidRPr="00B918B3">
        <w:rPr>
          <w:rStyle w:val="a9"/>
          <w:rFonts w:asciiTheme="majorBidi" w:hAnsiTheme="majorBidi" w:cstheme="majorBidi"/>
          <w:b w:val="0"/>
          <w:bCs w:val="0"/>
        </w:rPr>
        <w:t xml:space="preserve"> Princeton, NJ: Princeton University Press</w:t>
      </w:r>
      <w:r w:rsidR="00390F26" w:rsidRPr="00B918B3">
        <w:rPr>
          <w:rStyle w:val="a9"/>
          <w:rFonts w:asciiTheme="majorBidi" w:hAnsiTheme="majorBidi" w:cstheme="majorBidi"/>
          <w:b w:val="0"/>
          <w:bCs w:val="0"/>
        </w:rPr>
        <w:t>.</w:t>
      </w:r>
      <w:r w:rsidR="00FA4F08" w:rsidRPr="00B918B3">
        <w:rPr>
          <w:rStyle w:val="a9"/>
          <w:rFonts w:asciiTheme="majorBidi" w:hAnsiTheme="majorBidi" w:cstheme="majorBidi"/>
          <w:b w:val="0"/>
          <w:bCs w:val="0"/>
        </w:rPr>
        <w:t xml:space="preserve"> </w:t>
      </w:r>
    </w:p>
    <w:p w:rsidR="00DC4C29" w:rsidRPr="00B918B3" w:rsidRDefault="00DC4C29" w:rsidP="00DC4C29">
      <w:pPr>
        <w:pStyle w:val="a4"/>
        <w:autoSpaceDE/>
        <w:autoSpaceDN/>
        <w:bidi w:val="0"/>
        <w:jc w:val="both"/>
        <w:rPr>
          <w:rFonts w:asciiTheme="majorBidi" w:hAnsiTheme="majorBidi" w:cstheme="majorBidi"/>
          <w:sz w:val="24"/>
          <w:szCs w:val="24"/>
        </w:rPr>
      </w:pPr>
    </w:p>
    <w:p w:rsidR="00DC4C29" w:rsidRPr="00B918B3" w:rsidRDefault="00DC4C29" w:rsidP="00DC4C29">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Splichal, Slavko (1999). </w:t>
      </w:r>
      <w:r w:rsidRPr="00B918B3">
        <w:rPr>
          <w:rFonts w:asciiTheme="majorBidi" w:hAnsiTheme="majorBidi" w:cstheme="majorBidi"/>
          <w:i/>
          <w:iCs/>
          <w:sz w:val="24"/>
          <w:szCs w:val="24"/>
        </w:rPr>
        <w:t>Public Opinion: Developments and Controversies in the Twentieth Century</w:t>
      </w:r>
      <w:r w:rsidRPr="00B918B3">
        <w:rPr>
          <w:rFonts w:asciiTheme="majorBidi" w:hAnsiTheme="majorBidi" w:cstheme="majorBidi"/>
          <w:sz w:val="24"/>
          <w:szCs w:val="24"/>
        </w:rPr>
        <w:t>. Lanham, MD: Rowman &amp; Littlefield.</w:t>
      </w:r>
    </w:p>
    <w:p w:rsidR="00DC4C29" w:rsidRPr="00B918B3" w:rsidRDefault="00DC4C29" w:rsidP="00DC4C29">
      <w:pPr>
        <w:jc w:val="both"/>
        <w:rPr>
          <w:rFonts w:asciiTheme="majorBidi" w:hAnsiTheme="majorBidi" w:cstheme="majorBidi"/>
          <w:rtl/>
        </w:rPr>
      </w:pPr>
    </w:p>
    <w:p w:rsidR="00677BEA" w:rsidRPr="00B918B3" w:rsidRDefault="00677BEA" w:rsidP="00DC4C29">
      <w:pPr>
        <w:jc w:val="both"/>
        <w:rPr>
          <w:rFonts w:asciiTheme="majorBidi" w:hAnsiTheme="majorBidi" w:cstheme="majorBidi"/>
          <w:rtl/>
        </w:rPr>
      </w:pPr>
    </w:p>
    <w:p w:rsidR="00677BEA" w:rsidRPr="00B918B3" w:rsidRDefault="00E45095" w:rsidP="00677BEA">
      <w:pPr>
        <w:bidi/>
        <w:jc w:val="both"/>
        <w:rPr>
          <w:rFonts w:asciiTheme="majorBidi" w:hAnsiTheme="majorBidi" w:cstheme="majorBidi"/>
          <w:rtl/>
        </w:rPr>
      </w:pPr>
      <w:r w:rsidRPr="00B918B3">
        <w:rPr>
          <w:rFonts w:asciiTheme="majorBidi" w:hAnsiTheme="majorBidi" w:cstheme="majorBidi"/>
          <w:b/>
          <w:bCs/>
          <w:rtl/>
        </w:rPr>
        <w:t>בחינת מצגות המחקר</w:t>
      </w:r>
      <w:r w:rsidRPr="00B918B3">
        <w:rPr>
          <w:rFonts w:asciiTheme="majorBidi" w:hAnsiTheme="majorBidi" w:cstheme="majorBidi"/>
          <w:rtl/>
        </w:rPr>
        <w:t xml:space="preserve"> (</w:t>
      </w:r>
      <w:r w:rsidR="00876C78" w:rsidRPr="00B918B3">
        <w:rPr>
          <w:rFonts w:asciiTheme="majorBidi" w:hAnsiTheme="majorBidi" w:cstheme="majorBidi"/>
          <w:rtl/>
        </w:rPr>
        <w:t>הרצאה</w:t>
      </w:r>
      <w:r w:rsidR="00677BEA" w:rsidRPr="00B918B3">
        <w:rPr>
          <w:rFonts w:asciiTheme="majorBidi" w:hAnsiTheme="majorBidi" w:cstheme="majorBidi"/>
          <w:rtl/>
        </w:rPr>
        <w:t xml:space="preserve"> 25</w:t>
      </w:r>
      <w:r w:rsidRPr="00B918B3">
        <w:rPr>
          <w:rFonts w:asciiTheme="majorBidi" w:hAnsiTheme="majorBidi" w:cstheme="majorBidi"/>
          <w:rtl/>
        </w:rPr>
        <w:t>)</w:t>
      </w:r>
      <w:r w:rsidR="00677BEA" w:rsidRPr="00B918B3">
        <w:rPr>
          <w:rFonts w:asciiTheme="majorBidi" w:hAnsiTheme="majorBidi" w:cstheme="majorBidi"/>
          <w:rtl/>
        </w:rPr>
        <w:t xml:space="preserve"> </w:t>
      </w:r>
    </w:p>
    <w:p w:rsidR="00677BEA" w:rsidRPr="00B918B3" w:rsidRDefault="00E45095" w:rsidP="00677BEA">
      <w:pPr>
        <w:bidi/>
        <w:jc w:val="both"/>
        <w:rPr>
          <w:rFonts w:asciiTheme="majorBidi" w:hAnsiTheme="majorBidi" w:cstheme="majorBidi"/>
        </w:rPr>
      </w:pPr>
      <w:r w:rsidRPr="00B918B3">
        <w:rPr>
          <w:rFonts w:asciiTheme="majorBidi" w:hAnsiTheme="majorBidi" w:cstheme="majorBidi"/>
          <w:b/>
          <w:bCs/>
          <w:rtl/>
        </w:rPr>
        <w:t>ניתוח וביקורת על המצגות</w:t>
      </w:r>
      <w:r w:rsidRPr="00B918B3">
        <w:rPr>
          <w:rFonts w:asciiTheme="majorBidi" w:hAnsiTheme="majorBidi" w:cstheme="majorBidi"/>
          <w:rtl/>
        </w:rPr>
        <w:t xml:space="preserve"> (</w:t>
      </w:r>
      <w:r w:rsidR="00876C78" w:rsidRPr="00B918B3">
        <w:rPr>
          <w:rFonts w:asciiTheme="majorBidi" w:hAnsiTheme="majorBidi" w:cstheme="majorBidi"/>
          <w:rtl/>
        </w:rPr>
        <w:t>הרצאה</w:t>
      </w:r>
      <w:r w:rsidRPr="00B918B3">
        <w:rPr>
          <w:rFonts w:asciiTheme="majorBidi" w:hAnsiTheme="majorBidi" w:cstheme="majorBidi"/>
          <w:rtl/>
        </w:rPr>
        <w:t xml:space="preserve"> 26, דיון </w:t>
      </w:r>
      <w:r w:rsidRPr="00B918B3">
        <w:rPr>
          <w:rFonts w:asciiTheme="majorBidi" w:hAnsiTheme="majorBidi" w:cstheme="majorBidi"/>
        </w:rPr>
        <w:t>III</w:t>
      </w:r>
      <w:r w:rsidRPr="00B918B3">
        <w:rPr>
          <w:rFonts w:asciiTheme="majorBidi" w:hAnsiTheme="majorBidi" w:cstheme="majorBidi"/>
          <w:rtl/>
        </w:rPr>
        <w:t xml:space="preserve"> מסכם)</w:t>
      </w:r>
    </w:p>
    <w:p w:rsidR="00E45095" w:rsidRPr="00B918B3" w:rsidRDefault="00E45095" w:rsidP="00AC42EA">
      <w:pPr>
        <w:bidi/>
        <w:jc w:val="both"/>
        <w:rPr>
          <w:rFonts w:asciiTheme="majorBidi" w:hAnsiTheme="majorBidi" w:cstheme="majorBidi"/>
          <w:bCs/>
          <w:i/>
          <w:rtl/>
        </w:rPr>
      </w:pPr>
    </w:p>
    <w:p w:rsidR="00E45095" w:rsidRPr="00B918B3" w:rsidRDefault="00E45095" w:rsidP="00E45095">
      <w:pPr>
        <w:bidi/>
        <w:jc w:val="both"/>
        <w:rPr>
          <w:rFonts w:asciiTheme="majorBidi" w:hAnsiTheme="majorBidi" w:cstheme="majorBidi"/>
          <w:bCs/>
          <w:i/>
          <w:rtl/>
        </w:rPr>
      </w:pPr>
    </w:p>
    <w:p w:rsidR="00AC42EA" w:rsidRPr="00B918B3" w:rsidRDefault="00AC42EA" w:rsidP="00E45095">
      <w:pPr>
        <w:bidi/>
        <w:jc w:val="both"/>
        <w:rPr>
          <w:rFonts w:asciiTheme="majorBidi" w:hAnsiTheme="majorBidi" w:cstheme="majorBidi"/>
          <w:bCs/>
          <w:i/>
          <w:rtl/>
        </w:rPr>
      </w:pPr>
      <w:r w:rsidRPr="00B918B3">
        <w:rPr>
          <w:rFonts w:asciiTheme="majorBidi" w:hAnsiTheme="majorBidi" w:cstheme="majorBidi"/>
          <w:bCs/>
          <w:i/>
          <w:rtl/>
        </w:rPr>
        <w:t xml:space="preserve">ז. שם הקורס באנגלית: </w:t>
      </w:r>
    </w:p>
    <w:p w:rsidR="00AC42EA" w:rsidRPr="008B78AB" w:rsidRDefault="00AC42EA" w:rsidP="00AC42EA">
      <w:pPr>
        <w:jc w:val="both"/>
        <w:rPr>
          <w:rFonts w:asciiTheme="majorBidi" w:hAnsiTheme="majorBidi" w:cstheme="majorBidi"/>
          <w:b/>
          <w:iCs/>
          <w:color w:val="0070C0"/>
        </w:rPr>
      </w:pPr>
      <w:r w:rsidRPr="00B918B3">
        <w:rPr>
          <w:rFonts w:asciiTheme="majorBidi" w:hAnsiTheme="majorBidi" w:cstheme="majorBidi"/>
          <w:b/>
          <w:iCs/>
          <w:color w:val="0070C0"/>
        </w:rPr>
        <w:t>Political Communication and Public Opinion</w:t>
      </w:r>
    </w:p>
    <w:sectPr w:rsidR="00AC42EA" w:rsidRPr="008B78AB" w:rsidSect="001C353E">
      <w:headerReference w:type="even" r:id="rId24"/>
      <w:headerReference w:type="default" r:id="rId25"/>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C6" w:rsidRDefault="002741C6" w:rsidP="001C353E">
      <w:r>
        <w:separator/>
      </w:r>
    </w:p>
  </w:endnote>
  <w:endnote w:type="continuationSeparator" w:id="0">
    <w:p w:rsidR="002741C6" w:rsidRDefault="002741C6" w:rsidP="001C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C6" w:rsidRDefault="002741C6" w:rsidP="001C353E">
      <w:r>
        <w:separator/>
      </w:r>
    </w:p>
  </w:footnote>
  <w:footnote w:type="continuationSeparator" w:id="0">
    <w:p w:rsidR="002741C6" w:rsidRDefault="002741C6" w:rsidP="001C35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EF" w:rsidRDefault="006701D1" w:rsidP="000176F7">
    <w:pPr>
      <w:pStyle w:val="a6"/>
      <w:framePr w:wrap="around" w:vAnchor="text" w:hAnchor="margin" w:xAlign="center" w:y="1"/>
      <w:rPr>
        <w:rStyle w:val="a8"/>
      </w:rPr>
    </w:pPr>
    <w:r>
      <w:rPr>
        <w:rStyle w:val="a8"/>
      </w:rPr>
      <w:fldChar w:fldCharType="begin"/>
    </w:r>
    <w:r w:rsidR="002E0EB6">
      <w:rPr>
        <w:rStyle w:val="a8"/>
      </w:rPr>
      <w:instrText xml:space="preserve">PAGE  </w:instrText>
    </w:r>
    <w:r>
      <w:rPr>
        <w:rStyle w:val="a8"/>
      </w:rPr>
      <w:fldChar w:fldCharType="end"/>
    </w:r>
  </w:p>
  <w:p w:rsidR="00BF32EF" w:rsidRDefault="008C268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EF" w:rsidRPr="008B78AB" w:rsidRDefault="006701D1" w:rsidP="000176F7">
    <w:pPr>
      <w:pStyle w:val="a6"/>
      <w:framePr w:wrap="around" w:vAnchor="text" w:hAnchor="margin" w:xAlign="center" w:y="1"/>
      <w:rPr>
        <w:rStyle w:val="a8"/>
        <w:sz w:val="12"/>
        <w:szCs w:val="12"/>
      </w:rPr>
    </w:pPr>
    <w:r w:rsidRPr="008B78AB">
      <w:rPr>
        <w:rStyle w:val="a8"/>
        <w:sz w:val="12"/>
        <w:szCs w:val="12"/>
      </w:rPr>
      <w:fldChar w:fldCharType="begin"/>
    </w:r>
    <w:r w:rsidR="002E0EB6" w:rsidRPr="008B78AB">
      <w:rPr>
        <w:rStyle w:val="a8"/>
        <w:sz w:val="12"/>
        <w:szCs w:val="12"/>
      </w:rPr>
      <w:instrText xml:space="preserve">PAGE  </w:instrText>
    </w:r>
    <w:r w:rsidRPr="008B78AB">
      <w:rPr>
        <w:rStyle w:val="a8"/>
        <w:sz w:val="12"/>
        <w:szCs w:val="12"/>
      </w:rPr>
      <w:fldChar w:fldCharType="separate"/>
    </w:r>
    <w:r w:rsidR="008C2689">
      <w:rPr>
        <w:rStyle w:val="a8"/>
        <w:noProof/>
        <w:sz w:val="12"/>
        <w:szCs w:val="12"/>
      </w:rPr>
      <w:t>1</w:t>
    </w:r>
    <w:r w:rsidRPr="008B78AB">
      <w:rPr>
        <w:rStyle w:val="a8"/>
        <w:sz w:val="12"/>
        <w:szCs w:val="12"/>
      </w:rPr>
      <w:fldChar w:fldCharType="end"/>
    </w:r>
  </w:p>
  <w:p w:rsidR="00BF32EF" w:rsidRDefault="008C268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293"/>
    <w:multiLevelType w:val="hybridMultilevel"/>
    <w:tmpl w:val="AC02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D1DA7"/>
    <w:multiLevelType w:val="hybridMultilevel"/>
    <w:tmpl w:val="52D4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B1C45"/>
    <w:multiLevelType w:val="hybridMultilevel"/>
    <w:tmpl w:val="11D20618"/>
    <w:lvl w:ilvl="0" w:tplc="317E397E">
      <w:start w:val="1"/>
      <w:numFmt w:val="decimal"/>
      <w:lvlText w:val="%1."/>
      <w:lvlJc w:val="left"/>
      <w:pPr>
        <w:ind w:left="720" w:hanging="360"/>
      </w:pPr>
      <w:rPr>
        <w:rFonts w:hint="default"/>
        <w:b w:val="0"/>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642CC"/>
    <w:multiLevelType w:val="hybridMultilevel"/>
    <w:tmpl w:val="BA5C0DE4"/>
    <w:lvl w:ilvl="0" w:tplc="4B7A1D9C">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F09D2"/>
    <w:multiLevelType w:val="hybridMultilevel"/>
    <w:tmpl w:val="FFD8C81E"/>
    <w:lvl w:ilvl="0" w:tplc="E5F46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1772"/>
    <w:multiLevelType w:val="hybridMultilevel"/>
    <w:tmpl w:val="84985F1A"/>
    <w:lvl w:ilvl="0" w:tplc="4C2463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03783"/>
    <w:multiLevelType w:val="hybridMultilevel"/>
    <w:tmpl w:val="FC1A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67841"/>
    <w:multiLevelType w:val="hybridMultilevel"/>
    <w:tmpl w:val="9E9C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29"/>
    <w:rsid w:val="000026DB"/>
    <w:rsid w:val="00017407"/>
    <w:rsid w:val="00024BE1"/>
    <w:rsid w:val="00036E47"/>
    <w:rsid w:val="000411D9"/>
    <w:rsid w:val="000517B4"/>
    <w:rsid w:val="00052E41"/>
    <w:rsid w:val="0008683F"/>
    <w:rsid w:val="00090C0F"/>
    <w:rsid w:val="00091810"/>
    <w:rsid w:val="00094BE7"/>
    <w:rsid w:val="000A2964"/>
    <w:rsid w:val="000A2F41"/>
    <w:rsid w:val="000B2BFF"/>
    <w:rsid w:val="000B325A"/>
    <w:rsid w:val="000B331D"/>
    <w:rsid w:val="000C7E63"/>
    <w:rsid w:val="000D0240"/>
    <w:rsid w:val="000D4BAE"/>
    <w:rsid w:val="000E22F8"/>
    <w:rsid w:val="00143892"/>
    <w:rsid w:val="001505A8"/>
    <w:rsid w:val="00151A84"/>
    <w:rsid w:val="00164343"/>
    <w:rsid w:val="00165B69"/>
    <w:rsid w:val="00175FC1"/>
    <w:rsid w:val="001A2A4B"/>
    <w:rsid w:val="001A6B0E"/>
    <w:rsid w:val="001B1DA6"/>
    <w:rsid w:val="001C0D2E"/>
    <w:rsid w:val="001C353E"/>
    <w:rsid w:val="001D3E16"/>
    <w:rsid w:val="001E313D"/>
    <w:rsid w:val="001E5D9E"/>
    <w:rsid w:val="0020182E"/>
    <w:rsid w:val="00223784"/>
    <w:rsid w:val="00226544"/>
    <w:rsid w:val="00227F11"/>
    <w:rsid w:val="00233741"/>
    <w:rsid w:val="00236B56"/>
    <w:rsid w:val="002436E0"/>
    <w:rsid w:val="00265886"/>
    <w:rsid w:val="00273355"/>
    <w:rsid w:val="002741C6"/>
    <w:rsid w:val="0028403F"/>
    <w:rsid w:val="00296C4C"/>
    <w:rsid w:val="002A1B8E"/>
    <w:rsid w:val="002B164C"/>
    <w:rsid w:val="002B1BC9"/>
    <w:rsid w:val="002B6403"/>
    <w:rsid w:val="002B7C18"/>
    <w:rsid w:val="002E0EB6"/>
    <w:rsid w:val="002E4E0D"/>
    <w:rsid w:val="002E6A56"/>
    <w:rsid w:val="00302529"/>
    <w:rsid w:val="00310ECE"/>
    <w:rsid w:val="0033159B"/>
    <w:rsid w:val="003340D2"/>
    <w:rsid w:val="00357CFB"/>
    <w:rsid w:val="00372F5E"/>
    <w:rsid w:val="00376CDF"/>
    <w:rsid w:val="00390C5F"/>
    <w:rsid w:val="00390F26"/>
    <w:rsid w:val="003B55CA"/>
    <w:rsid w:val="003C2A5C"/>
    <w:rsid w:val="00405706"/>
    <w:rsid w:val="00417257"/>
    <w:rsid w:val="0045720E"/>
    <w:rsid w:val="00466109"/>
    <w:rsid w:val="004A3F5D"/>
    <w:rsid w:val="004B72B7"/>
    <w:rsid w:val="004C3E31"/>
    <w:rsid w:val="004C5030"/>
    <w:rsid w:val="004E697C"/>
    <w:rsid w:val="004E7203"/>
    <w:rsid w:val="004F6470"/>
    <w:rsid w:val="00504A94"/>
    <w:rsid w:val="0052508E"/>
    <w:rsid w:val="005721E8"/>
    <w:rsid w:val="0058566B"/>
    <w:rsid w:val="005872AB"/>
    <w:rsid w:val="005948B1"/>
    <w:rsid w:val="005959EF"/>
    <w:rsid w:val="0059630E"/>
    <w:rsid w:val="005C2496"/>
    <w:rsid w:val="005D17F0"/>
    <w:rsid w:val="005E5DBD"/>
    <w:rsid w:val="00602B16"/>
    <w:rsid w:val="006362FE"/>
    <w:rsid w:val="0064487C"/>
    <w:rsid w:val="0065169B"/>
    <w:rsid w:val="006623D5"/>
    <w:rsid w:val="006629A9"/>
    <w:rsid w:val="00664091"/>
    <w:rsid w:val="006701A0"/>
    <w:rsid w:val="006701D1"/>
    <w:rsid w:val="00674BCE"/>
    <w:rsid w:val="00674D58"/>
    <w:rsid w:val="006773C8"/>
    <w:rsid w:val="00677BEA"/>
    <w:rsid w:val="00690E39"/>
    <w:rsid w:val="006A027F"/>
    <w:rsid w:val="006B7A85"/>
    <w:rsid w:val="006C0BE2"/>
    <w:rsid w:val="006C2C04"/>
    <w:rsid w:val="006C43EA"/>
    <w:rsid w:val="006E40CB"/>
    <w:rsid w:val="006E4815"/>
    <w:rsid w:val="006E77C4"/>
    <w:rsid w:val="006F403D"/>
    <w:rsid w:val="00735AB9"/>
    <w:rsid w:val="00741EAC"/>
    <w:rsid w:val="00747B07"/>
    <w:rsid w:val="0075608F"/>
    <w:rsid w:val="00766831"/>
    <w:rsid w:val="007D0C01"/>
    <w:rsid w:val="007D7C95"/>
    <w:rsid w:val="007E771A"/>
    <w:rsid w:val="007F10BF"/>
    <w:rsid w:val="007F62C1"/>
    <w:rsid w:val="00827876"/>
    <w:rsid w:val="008534B5"/>
    <w:rsid w:val="00875476"/>
    <w:rsid w:val="008760AE"/>
    <w:rsid w:val="00876BF2"/>
    <w:rsid w:val="00876C78"/>
    <w:rsid w:val="0089163E"/>
    <w:rsid w:val="00894F7D"/>
    <w:rsid w:val="008B78AB"/>
    <w:rsid w:val="008C2689"/>
    <w:rsid w:val="008C6470"/>
    <w:rsid w:val="008D4548"/>
    <w:rsid w:val="008F5028"/>
    <w:rsid w:val="008F6845"/>
    <w:rsid w:val="00966727"/>
    <w:rsid w:val="00974C45"/>
    <w:rsid w:val="009C02FC"/>
    <w:rsid w:val="009C05ED"/>
    <w:rsid w:val="009C7D02"/>
    <w:rsid w:val="00A158A4"/>
    <w:rsid w:val="00A42351"/>
    <w:rsid w:val="00A43433"/>
    <w:rsid w:val="00A55DA8"/>
    <w:rsid w:val="00A62AFB"/>
    <w:rsid w:val="00A82F48"/>
    <w:rsid w:val="00A96920"/>
    <w:rsid w:val="00AC42EA"/>
    <w:rsid w:val="00AE254B"/>
    <w:rsid w:val="00AF329F"/>
    <w:rsid w:val="00AF4727"/>
    <w:rsid w:val="00B20775"/>
    <w:rsid w:val="00B210A1"/>
    <w:rsid w:val="00B2320E"/>
    <w:rsid w:val="00B421AF"/>
    <w:rsid w:val="00B434FC"/>
    <w:rsid w:val="00B90B2D"/>
    <w:rsid w:val="00B918B3"/>
    <w:rsid w:val="00B972FD"/>
    <w:rsid w:val="00BB2917"/>
    <w:rsid w:val="00BB2C43"/>
    <w:rsid w:val="00BB6A83"/>
    <w:rsid w:val="00BD2246"/>
    <w:rsid w:val="00BD3DB9"/>
    <w:rsid w:val="00BF7B99"/>
    <w:rsid w:val="00C007B1"/>
    <w:rsid w:val="00C119CF"/>
    <w:rsid w:val="00C369A3"/>
    <w:rsid w:val="00C52F2B"/>
    <w:rsid w:val="00C64559"/>
    <w:rsid w:val="00C67EE6"/>
    <w:rsid w:val="00C7095F"/>
    <w:rsid w:val="00C7362A"/>
    <w:rsid w:val="00CA33ED"/>
    <w:rsid w:val="00CA37AA"/>
    <w:rsid w:val="00D220A1"/>
    <w:rsid w:val="00D44A89"/>
    <w:rsid w:val="00D5501A"/>
    <w:rsid w:val="00D84507"/>
    <w:rsid w:val="00D91E15"/>
    <w:rsid w:val="00D937B7"/>
    <w:rsid w:val="00DA2C05"/>
    <w:rsid w:val="00DA6149"/>
    <w:rsid w:val="00DA720E"/>
    <w:rsid w:val="00DB4253"/>
    <w:rsid w:val="00DB7213"/>
    <w:rsid w:val="00DC4C29"/>
    <w:rsid w:val="00DD0E29"/>
    <w:rsid w:val="00DD397C"/>
    <w:rsid w:val="00E103FA"/>
    <w:rsid w:val="00E10CCE"/>
    <w:rsid w:val="00E21395"/>
    <w:rsid w:val="00E45095"/>
    <w:rsid w:val="00E50C9C"/>
    <w:rsid w:val="00E550A2"/>
    <w:rsid w:val="00E6547F"/>
    <w:rsid w:val="00E7624B"/>
    <w:rsid w:val="00E95A2F"/>
    <w:rsid w:val="00E96810"/>
    <w:rsid w:val="00EB1F5A"/>
    <w:rsid w:val="00EC3CAF"/>
    <w:rsid w:val="00ED2987"/>
    <w:rsid w:val="00EE4AA0"/>
    <w:rsid w:val="00F05DBA"/>
    <w:rsid w:val="00F10AB4"/>
    <w:rsid w:val="00F31602"/>
    <w:rsid w:val="00F35013"/>
    <w:rsid w:val="00F44538"/>
    <w:rsid w:val="00F518FA"/>
    <w:rsid w:val="00F823F5"/>
    <w:rsid w:val="00F84678"/>
    <w:rsid w:val="00F93489"/>
    <w:rsid w:val="00F95824"/>
    <w:rsid w:val="00FA4EE7"/>
    <w:rsid w:val="00FA4F08"/>
    <w:rsid w:val="00FB0795"/>
    <w:rsid w:val="00FB5F9A"/>
    <w:rsid w:val="00FC3AD6"/>
    <w:rsid w:val="00FC7196"/>
    <w:rsid w:val="00FD73F1"/>
    <w:rsid w:val="00FE6E82"/>
    <w:rsid w:val="00FF68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D671C41-90D4-44D7-AB80-7717C623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29"/>
    <w:pPr>
      <w:spacing w:after="0" w:line="240" w:lineRule="auto"/>
    </w:pPr>
    <w:rPr>
      <w:rFonts w:eastAsia="Times New Roman" w:cs="Times New Roman"/>
    </w:rPr>
  </w:style>
  <w:style w:type="paragraph" w:styleId="1">
    <w:name w:val="heading 1"/>
    <w:basedOn w:val="a"/>
    <w:next w:val="a"/>
    <w:link w:val="10"/>
    <w:uiPriority w:val="9"/>
    <w:qFormat/>
    <w:rsid w:val="009C02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C4C29"/>
    <w:pPr>
      <w:keepNext/>
      <w:tabs>
        <w:tab w:val="center" w:pos="4513"/>
      </w:tabs>
      <w:overflowPunct w:val="0"/>
      <w:autoSpaceDE w:val="0"/>
      <w:autoSpaceDN w:val="0"/>
      <w:bidi/>
      <w:adjustRightInd w:val="0"/>
      <w:textAlignment w:val="baseline"/>
      <w:outlineLvl w:val="2"/>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DC4C29"/>
    <w:rPr>
      <w:rFonts w:eastAsia="Times New Roman" w:cs="David"/>
      <w:b/>
      <w:bCs/>
    </w:rPr>
  </w:style>
  <w:style w:type="character" w:styleId="a3">
    <w:name w:val="footnote reference"/>
    <w:basedOn w:val="a0"/>
    <w:semiHidden/>
    <w:rsid w:val="00DC4C29"/>
    <w:rPr>
      <w:rFonts w:cs="Miriam"/>
      <w:vertAlign w:val="superscript"/>
      <w:lang w:bidi="he-IL"/>
    </w:rPr>
  </w:style>
  <w:style w:type="paragraph" w:styleId="a4">
    <w:name w:val="footnote text"/>
    <w:basedOn w:val="a"/>
    <w:link w:val="a5"/>
    <w:semiHidden/>
    <w:rsid w:val="00DC4C29"/>
    <w:pPr>
      <w:autoSpaceDE w:val="0"/>
      <w:autoSpaceDN w:val="0"/>
      <w:bidi/>
    </w:pPr>
    <w:rPr>
      <w:rFonts w:cs="Miriam"/>
      <w:sz w:val="20"/>
      <w:szCs w:val="20"/>
    </w:rPr>
  </w:style>
  <w:style w:type="character" w:customStyle="1" w:styleId="a5">
    <w:name w:val="טקסט הערת שוליים תו"/>
    <w:basedOn w:val="a0"/>
    <w:link w:val="a4"/>
    <w:semiHidden/>
    <w:rsid w:val="00DC4C29"/>
    <w:rPr>
      <w:rFonts w:eastAsia="Times New Roman" w:cs="Miriam"/>
      <w:sz w:val="20"/>
      <w:szCs w:val="20"/>
    </w:rPr>
  </w:style>
  <w:style w:type="character" w:styleId="Hyperlink">
    <w:name w:val="Hyperlink"/>
    <w:basedOn w:val="a0"/>
    <w:rsid w:val="00DC4C29"/>
    <w:rPr>
      <w:color w:val="0000FF"/>
      <w:u w:val="single"/>
    </w:rPr>
  </w:style>
  <w:style w:type="paragraph" w:styleId="a6">
    <w:name w:val="header"/>
    <w:basedOn w:val="a"/>
    <w:link w:val="a7"/>
    <w:rsid w:val="00DC4C29"/>
    <w:pPr>
      <w:tabs>
        <w:tab w:val="center" w:pos="4320"/>
        <w:tab w:val="right" w:pos="8640"/>
      </w:tabs>
    </w:pPr>
  </w:style>
  <w:style w:type="character" w:customStyle="1" w:styleId="a7">
    <w:name w:val="כותרת עליונה תו"/>
    <w:basedOn w:val="a0"/>
    <w:link w:val="a6"/>
    <w:rsid w:val="00DC4C29"/>
    <w:rPr>
      <w:rFonts w:eastAsia="Times New Roman" w:cs="Times New Roman"/>
    </w:rPr>
  </w:style>
  <w:style w:type="character" w:styleId="a8">
    <w:name w:val="page number"/>
    <w:basedOn w:val="a0"/>
    <w:rsid w:val="00DC4C29"/>
  </w:style>
  <w:style w:type="character" w:styleId="a9">
    <w:name w:val="Strong"/>
    <w:basedOn w:val="a0"/>
    <w:uiPriority w:val="22"/>
    <w:qFormat/>
    <w:rsid w:val="00DC4C29"/>
    <w:rPr>
      <w:b/>
      <w:bCs/>
    </w:rPr>
  </w:style>
  <w:style w:type="character" w:styleId="HTMLCite">
    <w:name w:val="HTML Cite"/>
    <w:basedOn w:val="a0"/>
    <w:uiPriority w:val="99"/>
    <w:unhideWhenUsed/>
    <w:rsid w:val="00DC4C29"/>
    <w:rPr>
      <w:i/>
      <w:iCs/>
    </w:rPr>
  </w:style>
  <w:style w:type="character" w:customStyle="1" w:styleId="cit-sep2">
    <w:name w:val="cit-sep2"/>
    <w:basedOn w:val="a0"/>
    <w:rsid w:val="00DC4C29"/>
  </w:style>
  <w:style w:type="character" w:customStyle="1" w:styleId="cit-subtitle">
    <w:name w:val="cit-subtitle"/>
    <w:basedOn w:val="a0"/>
    <w:rsid w:val="00DC4C29"/>
  </w:style>
  <w:style w:type="character" w:customStyle="1" w:styleId="cit-vol">
    <w:name w:val="cit-vol"/>
    <w:basedOn w:val="a0"/>
    <w:rsid w:val="00DC4C29"/>
  </w:style>
  <w:style w:type="character" w:customStyle="1" w:styleId="cit-issue">
    <w:name w:val="cit-issue"/>
    <w:basedOn w:val="a0"/>
    <w:rsid w:val="00DC4C29"/>
  </w:style>
  <w:style w:type="character" w:customStyle="1" w:styleId="cit-pages">
    <w:name w:val="cit-pages"/>
    <w:basedOn w:val="a0"/>
    <w:rsid w:val="00DC4C29"/>
  </w:style>
  <w:style w:type="character" w:customStyle="1" w:styleId="cit-first-page">
    <w:name w:val="cit-first-page"/>
    <w:basedOn w:val="a0"/>
    <w:rsid w:val="00DC4C29"/>
  </w:style>
  <w:style w:type="character" w:customStyle="1" w:styleId="cit-last-page2">
    <w:name w:val="cit-last-page2"/>
    <w:basedOn w:val="a0"/>
    <w:rsid w:val="00DC4C29"/>
  </w:style>
  <w:style w:type="paragraph" w:styleId="aa">
    <w:name w:val="List Paragraph"/>
    <w:basedOn w:val="a"/>
    <w:uiPriority w:val="34"/>
    <w:qFormat/>
    <w:rsid w:val="00DC4C29"/>
    <w:pPr>
      <w:ind w:left="720"/>
      <w:contextualSpacing/>
    </w:pPr>
  </w:style>
  <w:style w:type="character" w:styleId="FollowedHyperlink">
    <w:name w:val="FollowedHyperlink"/>
    <w:basedOn w:val="a0"/>
    <w:uiPriority w:val="99"/>
    <w:semiHidden/>
    <w:unhideWhenUsed/>
    <w:rsid w:val="002E0EB6"/>
    <w:rPr>
      <w:color w:val="800080" w:themeColor="followedHyperlink"/>
      <w:u w:val="single"/>
    </w:rPr>
  </w:style>
  <w:style w:type="paragraph" w:styleId="ab">
    <w:name w:val="footer"/>
    <w:basedOn w:val="a"/>
    <w:link w:val="ac"/>
    <w:uiPriority w:val="99"/>
    <w:unhideWhenUsed/>
    <w:rsid w:val="004B72B7"/>
    <w:pPr>
      <w:tabs>
        <w:tab w:val="center" w:pos="4153"/>
        <w:tab w:val="right" w:pos="8306"/>
      </w:tabs>
    </w:pPr>
  </w:style>
  <w:style w:type="character" w:customStyle="1" w:styleId="ac">
    <w:name w:val="כותרת תחתונה תו"/>
    <w:basedOn w:val="a0"/>
    <w:link w:val="ab"/>
    <w:uiPriority w:val="99"/>
    <w:rsid w:val="004B72B7"/>
    <w:rPr>
      <w:rFonts w:eastAsia="Times New Roman" w:cs="Times New Roman"/>
    </w:rPr>
  </w:style>
  <w:style w:type="paragraph" w:styleId="ad">
    <w:name w:val="Balloon Text"/>
    <w:basedOn w:val="a"/>
    <w:link w:val="ae"/>
    <w:uiPriority w:val="99"/>
    <w:semiHidden/>
    <w:unhideWhenUsed/>
    <w:rsid w:val="004A3F5D"/>
    <w:rPr>
      <w:rFonts w:ascii="Tahoma" w:hAnsi="Tahoma" w:cs="Tahoma"/>
      <w:sz w:val="16"/>
      <w:szCs w:val="16"/>
    </w:rPr>
  </w:style>
  <w:style w:type="character" w:customStyle="1" w:styleId="ae">
    <w:name w:val="טקסט בלונים תו"/>
    <w:basedOn w:val="a0"/>
    <w:link w:val="ad"/>
    <w:uiPriority w:val="99"/>
    <w:semiHidden/>
    <w:rsid w:val="004A3F5D"/>
    <w:rPr>
      <w:rFonts w:ascii="Tahoma" w:eastAsia="Times New Roman" w:hAnsi="Tahoma" w:cs="Tahoma"/>
      <w:sz w:val="16"/>
      <w:szCs w:val="16"/>
    </w:rPr>
  </w:style>
  <w:style w:type="character" w:customStyle="1" w:styleId="apple-converted-space">
    <w:name w:val="apple-converted-space"/>
    <w:basedOn w:val="a0"/>
    <w:rsid w:val="00DA6149"/>
  </w:style>
  <w:style w:type="character" w:customStyle="1" w:styleId="journalname">
    <w:name w:val="journalname"/>
    <w:basedOn w:val="a0"/>
    <w:rsid w:val="00DA6149"/>
  </w:style>
  <w:style w:type="character" w:customStyle="1" w:styleId="volume">
    <w:name w:val="volume"/>
    <w:basedOn w:val="a0"/>
    <w:rsid w:val="00DA6149"/>
  </w:style>
  <w:style w:type="character" w:customStyle="1" w:styleId="issue">
    <w:name w:val="issue"/>
    <w:basedOn w:val="a0"/>
    <w:rsid w:val="00DA6149"/>
  </w:style>
  <w:style w:type="character" w:customStyle="1" w:styleId="year">
    <w:name w:val="year"/>
    <w:basedOn w:val="a0"/>
    <w:rsid w:val="00DA6149"/>
  </w:style>
  <w:style w:type="character" w:customStyle="1" w:styleId="10">
    <w:name w:val="כותרת 1 תו"/>
    <w:basedOn w:val="a0"/>
    <w:link w:val="1"/>
    <w:uiPriority w:val="9"/>
    <w:rsid w:val="009C02FC"/>
    <w:rPr>
      <w:rFonts w:asciiTheme="majorHAnsi" w:eastAsiaTheme="majorEastAsia" w:hAnsiTheme="majorHAnsi" w:cstheme="majorBidi"/>
      <w:b/>
      <w:bCs/>
      <w:color w:val="365F91" w:themeColor="accent1" w:themeShade="BF"/>
      <w:sz w:val="28"/>
      <w:szCs w:val="28"/>
    </w:rPr>
  </w:style>
  <w:style w:type="character" w:customStyle="1" w:styleId="hlfld-title">
    <w:name w:val="hlfld-title"/>
    <w:basedOn w:val="a0"/>
    <w:rsid w:val="009C02FC"/>
  </w:style>
  <w:style w:type="character" w:customStyle="1" w:styleId="nlmxref-aff">
    <w:name w:val="nlm_xref-aff"/>
    <w:basedOn w:val="a0"/>
    <w:rsid w:val="009C02FC"/>
  </w:style>
  <w:style w:type="character" w:customStyle="1" w:styleId="authors">
    <w:name w:val="authors"/>
    <w:basedOn w:val="a0"/>
    <w:rsid w:val="005959EF"/>
  </w:style>
  <w:style w:type="character" w:customStyle="1" w:styleId="11">
    <w:name w:val="תאריך1"/>
    <w:basedOn w:val="a0"/>
    <w:rsid w:val="005959EF"/>
  </w:style>
  <w:style w:type="character" w:customStyle="1" w:styleId="arttitle">
    <w:name w:val="art_title"/>
    <w:basedOn w:val="a0"/>
    <w:rsid w:val="005959EF"/>
  </w:style>
  <w:style w:type="character" w:customStyle="1" w:styleId="serialtitle">
    <w:name w:val="serial_title"/>
    <w:basedOn w:val="a0"/>
    <w:rsid w:val="005959EF"/>
  </w:style>
  <w:style w:type="character" w:customStyle="1" w:styleId="volumeissue">
    <w:name w:val="volume_issue"/>
    <w:basedOn w:val="a0"/>
    <w:rsid w:val="005959EF"/>
  </w:style>
  <w:style w:type="character" w:customStyle="1" w:styleId="pagerange">
    <w:name w:val="page_range"/>
    <w:basedOn w:val="a0"/>
    <w:rsid w:val="0059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5963">
      <w:bodyDiv w:val="1"/>
      <w:marLeft w:val="0"/>
      <w:marRight w:val="0"/>
      <w:marTop w:val="0"/>
      <w:marBottom w:val="0"/>
      <w:divBdr>
        <w:top w:val="none" w:sz="0" w:space="0" w:color="auto"/>
        <w:left w:val="none" w:sz="0" w:space="0" w:color="auto"/>
        <w:bottom w:val="none" w:sz="0" w:space="0" w:color="auto"/>
        <w:right w:val="none" w:sz="0" w:space="0" w:color="auto"/>
      </w:divBdr>
    </w:div>
    <w:div w:id="17760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azon.com/exec/obidos/tg/detail/-/1571052763?v=glance" TargetMode="External"/><Relationship Id="rId18" Type="http://schemas.openxmlformats.org/officeDocument/2006/relationships/hyperlink" Target="http://www.tandfonline.com/doi/abs/10.1080/15205436.2015.10688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80/1461670X.2017.1418672" TargetMode="External"/><Relationship Id="rId7" Type="http://schemas.openxmlformats.org/officeDocument/2006/relationships/endnotes" Target="endnotes.xml"/><Relationship Id="rId12" Type="http://schemas.openxmlformats.org/officeDocument/2006/relationships/hyperlink" Target="http://www.blackwell-synergy.com/links/doi/10.1111%2F1468-2478.00232" TargetMode="External"/><Relationship Id="rId17" Type="http://schemas.openxmlformats.org/officeDocument/2006/relationships/hyperlink" Target="http://onlinelibrary.wiley.com/doi/10.1111/j.1460-2466.2006.00336.x/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lackwell-synergy.com/doi/abs/10.1111/j.1460-2466.1999.tb02784.x" TargetMode="External"/><Relationship Id="rId20" Type="http://schemas.openxmlformats.org/officeDocument/2006/relationships/hyperlink" Target="http://www.blackwellpublishing.com/journal.asp?ref=0021-99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books.com/servlet/BookDetailsPL?bi=743039058&amp;searchurl=isbn%3D0415287995%26nsa%3D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ij.sagepub.com/cgi/content/refs/12/4/20" TargetMode="External"/><Relationship Id="rId23" Type="http://schemas.openxmlformats.org/officeDocument/2006/relationships/hyperlink" Target="http://jpr.sagepub.com/cgi/content/abstract/42/1/83" TargetMode="External"/><Relationship Id="rId10" Type="http://schemas.openxmlformats.org/officeDocument/2006/relationships/hyperlink" Target="http://hl2.biu.ac.il" TargetMode="External"/><Relationship Id="rId19" Type="http://schemas.openxmlformats.org/officeDocument/2006/relationships/hyperlink" Target="http://www.tandfonline.com/toc/hmcs20/19/1" TargetMode="External"/><Relationship Id="rId4" Type="http://schemas.openxmlformats.org/officeDocument/2006/relationships/settings" Target="settings.xml"/><Relationship Id="rId9" Type="http://schemas.openxmlformats.org/officeDocument/2006/relationships/hyperlink" Target="mailto:Yaeli.Bloch-Elkon@biu.ac.il" TargetMode="External"/><Relationship Id="rId14" Type="http://schemas.openxmlformats.org/officeDocument/2006/relationships/hyperlink" Target="http://hij.sagepub.com" TargetMode="External"/><Relationship Id="rId22" Type="http://schemas.openxmlformats.org/officeDocument/2006/relationships/hyperlink" Target="https://philpapers.org/go.pl?id=NACUMA&amp;proxyId=&amp;u=http%3A%2F%2Fdx.doi.org%2F10.1007%2Fs12142-018-0498-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64F0F-D838-47A9-B0ED-F8C44667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3549</Words>
  <Characters>17746</Characters>
  <Application>Microsoft Office Word</Application>
  <DocSecurity>4</DocSecurity>
  <Lines>147</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ציפי פרץ</cp:lastModifiedBy>
  <cp:revision>2</cp:revision>
  <dcterms:created xsi:type="dcterms:W3CDTF">2019-07-21T09:10:00Z</dcterms:created>
  <dcterms:modified xsi:type="dcterms:W3CDTF">2019-07-21T09:10:00Z</dcterms:modified>
</cp:coreProperties>
</file>