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9217B" w14:textId="4ADC10C8" w:rsidR="000F4BD4" w:rsidRDefault="00133A46" w:rsidP="008317AC">
      <w:pPr>
        <w:spacing w:line="360" w:lineRule="auto"/>
        <w:jc w:val="center"/>
        <w:rPr>
          <w:rFonts w:ascii="Arial" w:hAnsi="Arial" w:cs="Tahoma"/>
          <w:bCs/>
          <w:rtl/>
        </w:rPr>
      </w:pPr>
      <w:r w:rsidRPr="00BE384C">
        <w:rPr>
          <w:rFonts w:eastAsia="Calibri"/>
          <w:noProof/>
          <w:sz w:val="28"/>
          <w:szCs w:val="28"/>
        </w:rPr>
        <w:drawing>
          <wp:inline distT="0" distB="0" distL="0" distR="0" wp14:anchorId="00327CB3" wp14:editId="18C7FA5A">
            <wp:extent cx="3475990" cy="628650"/>
            <wp:effectExtent l="0" t="0" r="0" b="0"/>
            <wp:docPr id="1" name="Picture 1" descr="לוגו עבר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עברי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BD4">
        <w:rPr>
          <w:rFonts w:ascii="Arial" w:hAnsi="Arial" w:cs="Tahoma"/>
          <w:bCs/>
          <w:rtl/>
        </w:rPr>
        <w:t xml:space="preserve">                                    </w:t>
      </w:r>
    </w:p>
    <w:p w14:paraId="508660A5" w14:textId="77777777" w:rsidR="008317AC" w:rsidRDefault="008317AC" w:rsidP="008317AC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</w:p>
    <w:p w14:paraId="4E368889" w14:textId="77777777" w:rsidR="000F4BD4" w:rsidRPr="00023C3D" w:rsidRDefault="000F4BD4" w:rsidP="000F4BD4">
      <w:pPr>
        <w:spacing w:line="360" w:lineRule="auto"/>
        <w:jc w:val="center"/>
        <w:rPr>
          <w:rFonts w:ascii="Arial" w:hAnsi="Arial" w:cs="Tahoma"/>
          <w:bCs/>
          <w:color w:val="0070C0"/>
          <w:sz w:val="36"/>
          <w:szCs w:val="36"/>
          <w:rtl/>
        </w:rPr>
      </w:pPr>
      <w:r w:rsidRPr="00023C3D">
        <w:rPr>
          <w:rFonts w:ascii="Arial" w:hAnsi="Arial" w:cs="Tahoma"/>
          <w:bCs/>
          <w:color w:val="0070C0"/>
          <w:sz w:val="36"/>
          <w:szCs w:val="36"/>
          <w:rtl/>
        </w:rPr>
        <w:t xml:space="preserve">שם ומספר הקורס:  </w:t>
      </w:r>
    </w:p>
    <w:p w14:paraId="1D20CD82" w14:textId="77777777" w:rsidR="00B26B03" w:rsidRPr="00023C3D" w:rsidRDefault="00B26B03" w:rsidP="000F4BD4">
      <w:pPr>
        <w:spacing w:line="360" w:lineRule="auto"/>
        <w:jc w:val="center"/>
        <w:rPr>
          <w:rFonts w:ascii="Arial" w:hAnsi="Arial" w:cs="Tahoma"/>
          <w:bCs/>
          <w:color w:val="0070C0"/>
          <w:sz w:val="36"/>
          <w:szCs w:val="36"/>
          <w:rtl/>
        </w:rPr>
      </w:pPr>
      <w:r w:rsidRPr="00023C3D">
        <w:rPr>
          <w:rFonts w:ascii="Arial" w:hAnsi="Arial" w:cs="Tahoma" w:hint="cs"/>
          <w:bCs/>
          <w:color w:val="0070C0"/>
          <w:sz w:val="36"/>
          <w:szCs w:val="36"/>
          <w:rtl/>
        </w:rPr>
        <w:t>סיפורי מסע בעידן הדיגיטלי</w:t>
      </w:r>
    </w:p>
    <w:p w14:paraId="0E78B09F" w14:textId="77777777" w:rsidR="00436A90" w:rsidRPr="00023C3D" w:rsidRDefault="00436A90" w:rsidP="00436A90">
      <w:pPr>
        <w:bidi w:val="0"/>
        <w:spacing w:line="360" w:lineRule="auto"/>
        <w:jc w:val="center"/>
        <w:rPr>
          <w:rFonts w:ascii="Arial" w:hAnsi="Arial" w:cs="Tahoma"/>
          <w:color w:val="0070C0"/>
        </w:rPr>
      </w:pPr>
      <w:r w:rsidRPr="00023C3D">
        <w:rPr>
          <w:rFonts w:ascii="Arial" w:hAnsi="Arial" w:cs="Tahoma"/>
          <w:bCs/>
          <w:color w:val="0070C0"/>
          <w:sz w:val="36"/>
          <w:szCs w:val="36"/>
        </w:rPr>
        <w:t xml:space="preserve">Travel Narratives </w:t>
      </w:r>
      <w:r w:rsidR="00490A76" w:rsidRPr="00023C3D">
        <w:rPr>
          <w:rFonts w:ascii="Arial" w:hAnsi="Arial" w:cs="Tahoma"/>
          <w:bCs/>
          <w:color w:val="0070C0"/>
          <w:sz w:val="36"/>
          <w:szCs w:val="36"/>
        </w:rPr>
        <w:t>across</w:t>
      </w:r>
      <w:r w:rsidRPr="00023C3D">
        <w:rPr>
          <w:rFonts w:ascii="Arial" w:hAnsi="Arial" w:cs="Tahoma"/>
          <w:bCs/>
          <w:color w:val="0070C0"/>
          <w:sz w:val="36"/>
          <w:szCs w:val="36"/>
        </w:rPr>
        <w:t xml:space="preserve"> the Digital Divide</w:t>
      </w:r>
    </w:p>
    <w:p w14:paraId="471C86AC" w14:textId="77777777" w:rsidR="00365F76" w:rsidRPr="00023C3D" w:rsidRDefault="00E71622" w:rsidP="00E71622">
      <w:pPr>
        <w:spacing w:line="360" w:lineRule="auto"/>
        <w:jc w:val="center"/>
        <w:rPr>
          <w:rFonts w:ascii="Arial" w:hAnsi="Arial" w:cs="Tahoma"/>
          <w:color w:val="0070C0"/>
          <w:rtl/>
        </w:rPr>
      </w:pPr>
      <w:r w:rsidRPr="00023C3D">
        <w:rPr>
          <w:rFonts w:ascii="Arial" w:hAnsi="Arial" w:cs="Tahoma"/>
          <w:b/>
          <w:bCs/>
          <w:color w:val="0070C0"/>
          <w:sz w:val="28"/>
          <w:szCs w:val="28"/>
        </w:rPr>
        <w:t>63</w:t>
      </w:r>
      <w:r w:rsidR="005C71AE" w:rsidRPr="00023C3D">
        <w:rPr>
          <w:rFonts w:ascii="Arial" w:hAnsi="Arial" w:cs="Tahoma"/>
          <w:b/>
          <w:bCs/>
          <w:color w:val="0070C0"/>
          <w:sz w:val="28"/>
          <w:szCs w:val="28"/>
        </w:rPr>
        <w:t>-</w:t>
      </w:r>
      <w:r w:rsidRPr="00023C3D">
        <w:rPr>
          <w:rFonts w:ascii="Arial" w:hAnsi="Arial" w:cs="Tahoma"/>
          <w:b/>
          <w:bCs/>
          <w:color w:val="0070C0"/>
          <w:sz w:val="28"/>
          <w:szCs w:val="28"/>
        </w:rPr>
        <w:t>422-01</w:t>
      </w:r>
    </w:p>
    <w:p w14:paraId="2C675631" w14:textId="77777777" w:rsidR="00E71622" w:rsidRPr="002E026B" w:rsidRDefault="00E71622" w:rsidP="00E71622">
      <w:pPr>
        <w:spacing w:line="360" w:lineRule="auto"/>
        <w:jc w:val="center"/>
        <w:rPr>
          <w:rFonts w:ascii="Arial" w:hAnsi="Arial" w:cs="Tahoma"/>
          <w:rtl/>
        </w:rPr>
      </w:pPr>
    </w:p>
    <w:p w14:paraId="13626A3F" w14:textId="77777777" w:rsidR="00D21A86" w:rsidRPr="00023C3D" w:rsidRDefault="00D21A86" w:rsidP="001E6C75">
      <w:pPr>
        <w:spacing w:line="360" w:lineRule="auto"/>
        <w:jc w:val="center"/>
        <w:rPr>
          <w:rFonts w:ascii="Arial" w:hAnsi="Arial" w:cs="Arial"/>
          <w:b/>
          <w:bCs/>
          <w:color w:val="0070C0"/>
          <w:rtl/>
        </w:rPr>
      </w:pPr>
      <w:r w:rsidRPr="00023C3D">
        <w:rPr>
          <w:rFonts w:ascii="Arial" w:hAnsi="Arial" w:cs="Arial" w:hint="cs"/>
          <w:b/>
          <w:bCs/>
          <w:color w:val="0070C0"/>
          <w:rtl/>
        </w:rPr>
        <w:t>שם המרצה:</w:t>
      </w:r>
      <w:r w:rsidR="00A01C91" w:rsidRPr="00023C3D">
        <w:rPr>
          <w:rFonts w:ascii="Arial" w:hAnsi="Arial" w:cs="Arial" w:hint="cs"/>
          <w:b/>
          <w:bCs/>
          <w:color w:val="0070C0"/>
          <w:rtl/>
        </w:rPr>
        <w:t xml:space="preserve"> פרופסור חיים נוי</w:t>
      </w:r>
    </w:p>
    <w:p w14:paraId="4192C190" w14:textId="77777777" w:rsidR="00F86817" w:rsidRDefault="00F86817" w:rsidP="00A01C91">
      <w:pPr>
        <w:spacing w:line="360" w:lineRule="auto"/>
        <w:jc w:val="center"/>
        <w:rPr>
          <w:rFonts w:ascii="Arial" w:hAnsi="Arial" w:cs="Arial"/>
          <w:b/>
          <w:bCs/>
          <w:rtl/>
        </w:rPr>
      </w:pPr>
    </w:p>
    <w:p w14:paraId="36188083" w14:textId="77777777" w:rsidR="000F4BD4" w:rsidRPr="002E026B" w:rsidRDefault="000F4BD4" w:rsidP="00A01C91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סמינר</w:t>
      </w:r>
    </w:p>
    <w:p w14:paraId="6506FB34" w14:textId="2A1F7195" w:rsidR="000F4BD4" w:rsidRPr="002E026B" w:rsidRDefault="000F4BD4" w:rsidP="00023C3D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>:</w:t>
      </w:r>
      <w:r w:rsidR="00E71622">
        <w:rPr>
          <w:rFonts w:ascii="Arial" w:hAnsi="Arial" w:cs="Arial" w:hint="cs"/>
          <w:rtl/>
        </w:rPr>
        <w:t xml:space="preserve"> </w:t>
      </w:r>
      <w:r w:rsidR="00A01C91">
        <w:rPr>
          <w:rFonts w:ascii="Arial" w:hAnsi="Arial" w:cs="Arial" w:hint="cs"/>
          <w:rtl/>
        </w:rPr>
        <w:t>תש</w:t>
      </w:r>
      <w:r w:rsidR="004C13EE">
        <w:rPr>
          <w:rFonts w:ascii="Arial" w:hAnsi="Arial" w:cs="Arial" w:hint="cs"/>
          <w:rtl/>
        </w:rPr>
        <w:t>"פ</w:t>
      </w:r>
      <w:r w:rsidRPr="002E026B">
        <w:rPr>
          <w:rFonts w:ascii="Arial" w:hAnsi="Arial" w:cs="Arial"/>
          <w:rtl/>
        </w:rPr>
        <w:t xml:space="preserve"> </w:t>
      </w:r>
      <w:r w:rsidR="00023C3D">
        <w:rPr>
          <w:rFonts w:ascii="Arial" w:hAnsi="Arial" w:cs="Arial"/>
          <w:rtl/>
        </w:rPr>
        <w:t xml:space="preserve">        </w:t>
      </w:r>
      <w:r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 w:rsidR="00023C3D">
        <w:rPr>
          <w:rFonts w:ascii="Arial" w:hAnsi="Arial" w:cs="Arial" w:hint="cs"/>
          <w:rtl/>
        </w:rPr>
        <w:t>שנתי</w:t>
      </w:r>
      <w:r>
        <w:rPr>
          <w:rFonts w:ascii="Arial" w:hAnsi="Arial" w:cs="Arial"/>
          <w:rtl/>
        </w:rPr>
        <w:t xml:space="preserve">      </w:t>
      </w:r>
      <w:r w:rsidR="000C0513">
        <w:rPr>
          <w:rFonts w:ascii="Arial" w:hAnsi="Arial" w:cs="Arial" w:hint="cs"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 xml:space="preserve">היקף </w:t>
      </w:r>
      <w:r w:rsidRPr="00D34121">
        <w:rPr>
          <w:rFonts w:ascii="Arial" w:hAnsi="Arial" w:cs="Arial"/>
          <w:b/>
          <w:bCs/>
          <w:rtl/>
        </w:rPr>
        <w:t>שעות</w:t>
      </w:r>
      <w:r w:rsidR="00023C3D">
        <w:rPr>
          <w:rFonts w:ascii="Arial" w:hAnsi="Arial" w:cs="Arial" w:hint="cs"/>
          <w:rtl/>
        </w:rPr>
        <w:t xml:space="preserve">: 2 </w:t>
      </w:r>
      <w:proofErr w:type="spellStart"/>
      <w:r w:rsidR="00023C3D">
        <w:rPr>
          <w:rFonts w:ascii="Arial" w:hAnsi="Arial" w:cs="Arial" w:hint="cs"/>
          <w:rtl/>
        </w:rPr>
        <w:t>ש"ש</w:t>
      </w:r>
      <w:proofErr w:type="spellEnd"/>
    </w:p>
    <w:p w14:paraId="57DFDD05" w14:textId="77777777" w:rsidR="00F86817" w:rsidRDefault="00F86817" w:rsidP="00F86817">
      <w:pPr>
        <w:spacing w:line="360" w:lineRule="auto"/>
        <w:rPr>
          <w:rFonts w:ascii="Arial" w:hAnsi="Arial" w:cs="Arial"/>
          <w:b/>
          <w:bCs/>
          <w:rtl/>
        </w:rPr>
      </w:pPr>
      <w:bookmarkStart w:id="0" w:name="_GoBack"/>
      <w:bookmarkEnd w:id="0"/>
    </w:p>
    <w:p w14:paraId="422EEE92" w14:textId="281216B1" w:rsidR="0002527E" w:rsidRPr="0002527E" w:rsidRDefault="000F4BD4" w:rsidP="0002527E">
      <w:pPr>
        <w:spacing w:line="360" w:lineRule="auto"/>
        <w:rPr>
          <w:rFonts w:ascii="Arial" w:hAnsi="Arial" w:cs="Arial"/>
          <w:rtl/>
        </w:rPr>
      </w:pPr>
      <w:r w:rsidRPr="008E696B">
        <w:rPr>
          <w:rFonts w:ascii="Arial" w:hAnsi="Arial" w:cs="Arial"/>
          <w:b/>
          <w:bCs/>
          <w:rtl/>
        </w:rPr>
        <w:t>אתר הקורס ב</w:t>
      </w:r>
      <w:r w:rsidR="0002527E">
        <w:rPr>
          <w:rFonts w:ascii="Arial" w:hAnsi="Arial" w:cs="Arial" w:hint="cs"/>
          <w:b/>
          <w:bCs/>
          <w:rtl/>
        </w:rPr>
        <w:t>רשת</w:t>
      </w:r>
      <w:r w:rsidRPr="008E69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  <w:rtl/>
        </w:rPr>
        <w:t xml:space="preserve"> </w:t>
      </w:r>
    </w:p>
    <w:p w14:paraId="1D832425" w14:textId="6115606D" w:rsidR="00F10DFD" w:rsidRPr="00E53E77" w:rsidRDefault="008E4771" w:rsidP="00E71622">
      <w:pPr>
        <w:spacing w:line="360" w:lineRule="auto"/>
        <w:rPr>
          <w:rFonts w:ascii="Arial" w:hAnsi="Arial" w:cs="Arial"/>
          <w:rtl/>
        </w:rPr>
      </w:pPr>
      <w:r w:rsidRPr="008E4771">
        <w:rPr>
          <w:rFonts w:ascii="Arial" w:hAnsi="Arial" w:cs="Arial" w:hint="cs"/>
          <w:b/>
          <w:bCs/>
          <w:rtl/>
        </w:rPr>
        <w:t>שעות הקורס:</w:t>
      </w:r>
      <w:r>
        <w:rPr>
          <w:rFonts w:ascii="Arial" w:hAnsi="Arial" w:cs="Arial" w:hint="cs"/>
          <w:rtl/>
        </w:rPr>
        <w:t xml:space="preserve"> </w:t>
      </w:r>
    </w:p>
    <w:p w14:paraId="4B0E4F65" w14:textId="0C212F5C" w:rsidR="00F10DFD" w:rsidRPr="00F10DFD" w:rsidRDefault="00F10DFD" w:rsidP="00E71622">
      <w:pPr>
        <w:spacing w:line="360" w:lineRule="auto"/>
        <w:ind w:left="26"/>
        <w:rPr>
          <w:rFonts w:ascii="Arial" w:hAnsi="Arial" w:cs="Arial"/>
          <w:b/>
          <w:bCs/>
          <w:rtl/>
        </w:rPr>
      </w:pPr>
      <w:r w:rsidRPr="00F10DFD">
        <w:rPr>
          <w:rFonts w:ascii="Arial" w:hAnsi="Arial" w:cs="Arial" w:hint="cs"/>
          <w:b/>
          <w:bCs/>
          <w:rtl/>
        </w:rPr>
        <w:t>שעות קבלת קהל:</w:t>
      </w:r>
      <w:r w:rsidR="00E53E77">
        <w:rPr>
          <w:rFonts w:ascii="Arial" w:hAnsi="Arial" w:cs="Arial" w:hint="cs"/>
          <w:b/>
          <w:bCs/>
          <w:rtl/>
        </w:rPr>
        <w:t xml:space="preserve"> </w:t>
      </w:r>
    </w:p>
    <w:p w14:paraId="7F08B91E" w14:textId="77777777" w:rsidR="008E4771" w:rsidRDefault="00F10DFD" w:rsidP="00F86817">
      <w:pPr>
        <w:spacing w:line="360" w:lineRule="auto"/>
        <w:ind w:left="26"/>
        <w:rPr>
          <w:rFonts w:ascii="Arial" w:hAnsi="Arial" w:cs="Arial"/>
          <w:rtl/>
        </w:rPr>
      </w:pPr>
      <w:r w:rsidRPr="00F10DFD">
        <w:rPr>
          <w:rFonts w:ascii="Arial" w:hAnsi="Arial" w:cs="Arial" w:hint="cs"/>
          <w:b/>
          <w:bCs/>
          <w:rtl/>
        </w:rPr>
        <w:t>מיקום</w:t>
      </w:r>
      <w:r w:rsidR="008E4771">
        <w:rPr>
          <w:rFonts w:ascii="Arial" w:hAnsi="Arial" w:cs="Arial" w:hint="cs"/>
          <w:b/>
          <w:bCs/>
          <w:rtl/>
        </w:rPr>
        <w:t xml:space="preserve"> המשרד</w:t>
      </w:r>
      <w:r w:rsidRPr="00F10DFD">
        <w:rPr>
          <w:rFonts w:ascii="Arial" w:hAnsi="Arial" w:cs="Arial" w:hint="cs"/>
          <w:b/>
          <w:bCs/>
          <w:rtl/>
        </w:rPr>
        <w:t>:</w:t>
      </w:r>
      <w:r w:rsidR="00E53E77">
        <w:rPr>
          <w:rFonts w:ascii="Arial" w:hAnsi="Arial" w:cs="Arial" w:hint="cs"/>
          <w:b/>
          <w:bCs/>
          <w:rtl/>
        </w:rPr>
        <w:t xml:space="preserve"> </w:t>
      </w:r>
      <w:r w:rsidR="00F86817" w:rsidRPr="00F86817">
        <w:rPr>
          <w:rFonts w:ascii="Arial" w:hAnsi="Arial" w:cs="Arial" w:hint="cs"/>
          <w:rtl/>
        </w:rPr>
        <w:t xml:space="preserve">בנין </w:t>
      </w:r>
      <w:proofErr w:type="spellStart"/>
      <w:r w:rsidR="00F86817" w:rsidRPr="00F86817">
        <w:rPr>
          <w:rFonts w:ascii="Arial" w:hAnsi="Arial" w:cs="Arial"/>
          <w:rtl/>
        </w:rPr>
        <w:t>לאוטרמן</w:t>
      </w:r>
      <w:proofErr w:type="spellEnd"/>
      <w:r w:rsidR="00F86817" w:rsidRPr="00F86817">
        <w:rPr>
          <w:rFonts w:ascii="Arial" w:hAnsi="Arial" w:cs="Arial"/>
          <w:rtl/>
        </w:rPr>
        <w:t xml:space="preserve"> 109</w:t>
      </w:r>
      <w:r w:rsidR="00F86817" w:rsidRPr="00F86817">
        <w:rPr>
          <w:rFonts w:ascii="Arial" w:hAnsi="Arial" w:cs="Arial" w:hint="cs"/>
          <w:rtl/>
        </w:rPr>
        <w:t>, חדר 15</w:t>
      </w:r>
      <w:r w:rsidR="00F86817" w:rsidRPr="00F86817">
        <w:rPr>
          <w:rFonts w:ascii="Arial" w:hAnsi="Arial" w:cs="Arial"/>
          <w:rtl/>
        </w:rPr>
        <w:t xml:space="preserve"> </w:t>
      </w:r>
      <w:r w:rsidR="00F86817" w:rsidRPr="00F86817">
        <w:rPr>
          <w:rFonts w:ascii="Arial" w:hAnsi="Arial" w:cs="Arial" w:hint="cs"/>
          <w:rtl/>
        </w:rPr>
        <w:t>(</w:t>
      </w:r>
      <w:r w:rsidR="00F86817" w:rsidRPr="00F86817">
        <w:rPr>
          <w:rFonts w:ascii="Arial" w:hAnsi="Arial" w:cs="Arial"/>
          <w:rtl/>
        </w:rPr>
        <w:t xml:space="preserve">בניין </w:t>
      </w:r>
      <w:r w:rsidR="00F86817" w:rsidRPr="00F86817">
        <w:rPr>
          <w:rFonts w:ascii="Arial" w:hAnsi="Arial" w:cs="Arial" w:hint="cs"/>
          <w:rtl/>
        </w:rPr>
        <w:t>ביה"ס לתקשורת)</w:t>
      </w:r>
    </w:p>
    <w:p w14:paraId="0CB2B587" w14:textId="77777777" w:rsidR="00F86817" w:rsidRPr="008E4771" w:rsidRDefault="00F86817" w:rsidP="00F86817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דוא"ל:</w:t>
      </w:r>
      <w:r>
        <w:rPr>
          <w:rFonts w:ascii="Arial" w:hAnsi="Arial" w:cs="Arial" w:hint="cs"/>
          <w:rtl/>
        </w:rPr>
        <w:t xml:space="preserve"> </w:t>
      </w:r>
      <w:hyperlink r:id="rId8" w:history="1">
        <w:r w:rsidRPr="00ED20A8">
          <w:rPr>
            <w:rStyle w:val="Hyperlink"/>
            <w:rFonts w:ascii="Arial" w:hAnsi="Arial" w:cs="Arial"/>
          </w:rPr>
          <w:t>chaim.noy@biu.ac.il</w:t>
        </w:r>
      </w:hyperlink>
    </w:p>
    <w:p w14:paraId="3EEAB8CF" w14:textId="77777777" w:rsidR="008E4771" w:rsidRPr="00421576" w:rsidRDefault="008E4771" w:rsidP="000F4BD4">
      <w:pPr>
        <w:spacing w:line="360" w:lineRule="auto"/>
        <w:ind w:left="26"/>
        <w:rPr>
          <w:rFonts w:ascii="Arial" w:hAnsi="Arial" w:cs="Arial"/>
          <w:rtl/>
        </w:rPr>
      </w:pPr>
    </w:p>
    <w:p w14:paraId="4DC0C2F4" w14:textId="77777777" w:rsidR="000F4BD4" w:rsidRDefault="000F4BD4" w:rsidP="00E53E77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028EE59B" w14:textId="77777777" w:rsidR="005D1B7F" w:rsidRDefault="00241259" w:rsidP="0002527E">
      <w:pPr>
        <w:ind w:left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סיפורי מסע </w:t>
      </w:r>
      <w:r w:rsidR="009C31F4" w:rsidRPr="007F4619">
        <w:rPr>
          <w:rFonts w:ascii="Arial" w:hAnsi="Arial" w:cs="Arial" w:hint="cs"/>
          <w:sz w:val="22"/>
          <w:szCs w:val="22"/>
          <w:rtl/>
        </w:rPr>
        <w:t xml:space="preserve">הן </w:t>
      </w:r>
      <w:r w:rsidRPr="007F4619">
        <w:rPr>
          <w:rFonts w:ascii="Arial" w:hAnsi="Arial" w:cs="Arial" w:hint="cs"/>
          <w:sz w:val="22"/>
          <w:szCs w:val="22"/>
          <w:rtl/>
        </w:rPr>
        <w:t>אחת מסוגות הסיפור והדיווח העתיקות בעולם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. הן מופיעות בכל התרבויות, והיוו מאז ומתמיד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חלק </w:t>
      </w:r>
      <w:r w:rsidR="007D43E0" w:rsidRPr="007F4619">
        <w:rPr>
          <w:rFonts w:ascii="Arial" w:hAnsi="Arial" w:cs="Arial" w:hint="cs"/>
          <w:sz w:val="22"/>
          <w:szCs w:val="22"/>
          <w:rtl/>
        </w:rPr>
        <w:t>אינטגר</w:t>
      </w:r>
      <w:r w:rsidR="009C31F4" w:rsidRPr="007F4619">
        <w:rPr>
          <w:rFonts w:ascii="Arial" w:hAnsi="Arial" w:cs="Arial" w:hint="cs"/>
          <w:sz w:val="22"/>
          <w:szCs w:val="22"/>
          <w:rtl/>
        </w:rPr>
        <w:t xml:space="preserve">לי </w:t>
      </w:r>
      <w:r w:rsidR="007F3559" w:rsidRPr="007F4619">
        <w:rPr>
          <w:rFonts w:ascii="Arial" w:hAnsi="Arial" w:cs="Arial" w:hint="cs"/>
          <w:sz w:val="22"/>
          <w:szCs w:val="22"/>
          <w:rtl/>
        </w:rPr>
        <w:t xml:space="preserve">מהפעילויות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של המסע עצמו. </w:t>
      </w:r>
      <w:r w:rsidR="009C31F4" w:rsidRPr="007F4619">
        <w:rPr>
          <w:rFonts w:ascii="Arial" w:hAnsi="Arial" w:cs="Arial" w:hint="cs"/>
          <w:sz w:val="22"/>
          <w:szCs w:val="22"/>
          <w:rtl/>
        </w:rPr>
        <w:t>המונח "</w:t>
      </w:r>
      <w:r w:rsidRPr="007F4619">
        <w:rPr>
          <w:rFonts w:ascii="Arial" w:hAnsi="Arial" w:cs="Arial" w:hint="cs"/>
          <w:sz w:val="22"/>
          <w:szCs w:val="22"/>
          <w:rtl/>
        </w:rPr>
        <w:t>סיפורי מסע</w:t>
      </w:r>
      <w:r w:rsidR="009C31F4" w:rsidRPr="007F4619">
        <w:rPr>
          <w:rFonts w:ascii="Arial" w:hAnsi="Arial" w:cs="Arial" w:hint="cs"/>
          <w:sz w:val="22"/>
          <w:szCs w:val="22"/>
          <w:rtl/>
        </w:rPr>
        <w:t>"</w:t>
      </w:r>
      <w:r w:rsidRPr="007F4619">
        <w:rPr>
          <w:rFonts w:ascii="Arial" w:hAnsi="Arial" w:cs="Arial" w:hint="cs"/>
          <w:sz w:val="22"/>
          <w:szCs w:val="22"/>
          <w:rtl/>
        </w:rPr>
        <w:t xml:space="preserve"> מתייחס למגוון עשיר של ייצוגים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ומופעים </w:t>
      </w:r>
      <w:r w:rsidRPr="007F4619">
        <w:rPr>
          <w:rFonts w:ascii="Arial" w:hAnsi="Arial" w:cs="Arial" w:hint="cs"/>
          <w:sz w:val="22"/>
          <w:szCs w:val="22"/>
          <w:rtl/>
        </w:rPr>
        <w:t>של מסעות וחוויות של נוסעים ותייר</w:t>
      </w:r>
      <w:r w:rsidR="009C31F4" w:rsidRPr="007F4619">
        <w:rPr>
          <w:rFonts w:ascii="Arial" w:hAnsi="Arial" w:cs="Arial" w:hint="cs"/>
          <w:sz w:val="22"/>
          <w:szCs w:val="22"/>
          <w:rtl/>
        </w:rPr>
        <w:t>ים</w:t>
      </w:r>
      <w:r w:rsidRPr="007F4619">
        <w:rPr>
          <w:rFonts w:ascii="Arial" w:hAnsi="Arial" w:cs="Arial" w:hint="cs"/>
          <w:sz w:val="22"/>
          <w:szCs w:val="22"/>
          <w:rtl/>
        </w:rPr>
        <w:t>. המדובר בקטגוריה של ייצוגים נרטיביים (סיפוריים), שמבחינה היסטורית התייחסה לכתיבה של סיפורים ורומנים על מסעות והרפתקאות במאות ה-1</w:t>
      </w:r>
      <w:r w:rsidR="002107EB" w:rsidRPr="007F4619">
        <w:rPr>
          <w:rFonts w:ascii="Arial" w:hAnsi="Arial" w:cs="Arial" w:hint="cs"/>
          <w:sz w:val="22"/>
          <w:szCs w:val="22"/>
          <w:rtl/>
        </w:rPr>
        <w:t>8</w:t>
      </w:r>
      <w:r w:rsidRPr="007F4619">
        <w:rPr>
          <w:rFonts w:ascii="Arial" w:hAnsi="Arial" w:cs="Arial" w:hint="cs"/>
          <w:sz w:val="22"/>
          <w:szCs w:val="22"/>
          <w:rtl/>
        </w:rPr>
        <w:t>-20 (</w:t>
      </w:r>
      <w:r w:rsidRPr="007F4619">
        <w:rPr>
          <w:rFonts w:ascii="Arial" w:hAnsi="Arial" w:cs="Arial"/>
          <w:sz w:val="22"/>
          <w:szCs w:val="22"/>
        </w:rPr>
        <w:t>Travel narrative</w:t>
      </w:r>
      <w:r w:rsidR="009C31F4" w:rsidRPr="007F4619">
        <w:rPr>
          <w:rFonts w:ascii="Arial" w:hAnsi="Arial" w:cs="Arial"/>
          <w:sz w:val="22"/>
          <w:szCs w:val="22"/>
        </w:rPr>
        <w:t>, Travel writing, Travel literature</w:t>
      </w:r>
      <w:r w:rsidRPr="007F4619">
        <w:rPr>
          <w:rFonts w:ascii="Arial" w:hAnsi="Arial" w:cs="Arial" w:hint="cs"/>
          <w:sz w:val="22"/>
          <w:szCs w:val="22"/>
          <w:rtl/>
        </w:rPr>
        <w:t xml:space="preserve">).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סיפורים אלה נכתבו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בעיקר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ע"י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תיירים </w:t>
      </w:r>
      <w:r w:rsidR="009F0B4C" w:rsidRPr="007F4619">
        <w:rPr>
          <w:rFonts w:ascii="Arial" w:hAnsi="Arial" w:cs="Arial" w:hint="cs"/>
          <w:sz w:val="22"/>
          <w:szCs w:val="22"/>
          <w:rtl/>
        </w:rPr>
        <w:t xml:space="preserve">גברים </w:t>
      </w:r>
      <w:r w:rsidRPr="007F4619">
        <w:rPr>
          <w:rFonts w:ascii="Arial" w:hAnsi="Arial" w:cs="Arial" w:hint="cs"/>
          <w:sz w:val="22"/>
          <w:szCs w:val="22"/>
          <w:rtl/>
        </w:rPr>
        <w:t>מערביים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5545BB" w:rsidRPr="007F4619">
        <w:rPr>
          <w:rFonts w:ascii="Arial" w:hAnsi="Arial" w:cs="Arial" w:hint="cs"/>
          <w:sz w:val="22"/>
          <w:szCs w:val="22"/>
          <w:rtl/>
        </w:rPr>
        <w:t xml:space="preserve">במהלך </w:t>
      </w:r>
      <w:r w:rsidR="0002527E">
        <w:rPr>
          <w:rFonts w:ascii="Arial" w:hAnsi="Arial" w:cs="Arial" w:hint="cs"/>
          <w:sz w:val="22"/>
          <w:szCs w:val="22"/>
          <w:rtl/>
        </w:rPr>
        <w:t>מסעותיהם ואחריהם</w:t>
      </w:r>
      <w:r w:rsidRPr="007F4619">
        <w:rPr>
          <w:rFonts w:ascii="Arial" w:hAnsi="Arial" w:cs="Arial" w:hint="cs"/>
          <w:sz w:val="22"/>
          <w:szCs w:val="22"/>
          <w:rtl/>
        </w:rPr>
        <w:t xml:space="preserve">. </w:t>
      </w:r>
    </w:p>
    <w:p w14:paraId="7703D7BD" w14:textId="108613E7" w:rsidR="00241259" w:rsidRPr="007F4619" w:rsidRDefault="00241259" w:rsidP="0002527E">
      <w:pPr>
        <w:ind w:left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>ב</w:t>
      </w:r>
      <w:r w:rsidR="005D1B7F">
        <w:rPr>
          <w:rFonts w:ascii="Arial" w:hAnsi="Arial" w:cs="Arial" w:hint="cs"/>
          <w:sz w:val="22"/>
          <w:szCs w:val="22"/>
          <w:rtl/>
        </w:rPr>
        <w:t xml:space="preserve">סמינר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נתייחס לקשת רחבה של </w:t>
      </w:r>
      <w:r w:rsidR="005D1B7F">
        <w:rPr>
          <w:rFonts w:ascii="Arial" w:hAnsi="Arial" w:cs="Arial" w:hint="cs"/>
          <w:sz w:val="22"/>
          <w:szCs w:val="22"/>
          <w:rtl/>
        </w:rPr>
        <w:t xml:space="preserve">ביטויי שיח המתייחסים לטיולים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תיירותיים, הכוללת </w:t>
      </w:r>
      <w:r w:rsidR="002107EB" w:rsidRPr="007F4619">
        <w:rPr>
          <w:rFonts w:ascii="Arial" w:hAnsi="Arial" w:cs="Arial" w:hint="cs"/>
          <w:sz w:val="22"/>
          <w:szCs w:val="22"/>
          <w:rtl/>
        </w:rPr>
        <w:t>ס</w:t>
      </w:r>
      <w:r w:rsidR="009F0B4C" w:rsidRPr="007F4619">
        <w:rPr>
          <w:rFonts w:ascii="Arial" w:hAnsi="Arial" w:cs="Arial" w:hint="cs"/>
          <w:sz w:val="22"/>
          <w:szCs w:val="22"/>
          <w:rtl/>
        </w:rPr>
        <w:t>ו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גות </w:t>
      </w:r>
      <w:r w:rsidR="009F0B4C" w:rsidRPr="007F4619">
        <w:rPr>
          <w:rFonts w:ascii="Arial" w:hAnsi="Arial" w:cs="Arial" w:hint="cs"/>
          <w:sz w:val="22"/>
          <w:szCs w:val="22"/>
          <w:rtl/>
        </w:rPr>
        <w:t>(</w:t>
      </w:r>
      <w:r w:rsidR="009F0B4C" w:rsidRPr="007F4619">
        <w:rPr>
          <w:rFonts w:ascii="Arial" w:hAnsi="Arial" w:cs="Arial"/>
          <w:sz w:val="22"/>
          <w:szCs w:val="22"/>
        </w:rPr>
        <w:t>genres</w:t>
      </w:r>
      <w:r w:rsidR="009F0B4C" w:rsidRPr="007F4619">
        <w:rPr>
          <w:rFonts w:ascii="Arial" w:hAnsi="Arial" w:cs="Arial" w:hint="cs"/>
          <w:sz w:val="22"/>
          <w:szCs w:val="22"/>
          <w:rtl/>
        </w:rPr>
        <w:t xml:space="preserve">) </w:t>
      </w:r>
      <w:r w:rsidR="002107EB" w:rsidRPr="007F4619">
        <w:rPr>
          <w:rFonts w:ascii="Arial" w:hAnsi="Arial" w:cs="Arial" w:hint="cs"/>
          <w:sz w:val="22"/>
          <w:szCs w:val="22"/>
          <w:rtl/>
        </w:rPr>
        <w:t>ו</w:t>
      </w:r>
      <w:r w:rsidRPr="007F4619">
        <w:rPr>
          <w:rFonts w:ascii="Arial" w:hAnsi="Arial" w:cs="Arial" w:hint="cs"/>
          <w:sz w:val="22"/>
          <w:szCs w:val="22"/>
          <w:rtl/>
        </w:rPr>
        <w:t>סגנונות ספרותיים שונים</w:t>
      </w:r>
      <w:r w:rsidR="002107EB" w:rsidRPr="007F4619">
        <w:rPr>
          <w:rFonts w:ascii="Arial" w:hAnsi="Arial" w:cs="Arial" w:hint="cs"/>
          <w:sz w:val="22"/>
          <w:szCs w:val="22"/>
          <w:rtl/>
        </w:rPr>
        <w:t>,</w:t>
      </w:r>
      <w:r w:rsidRPr="007F4619">
        <w:rPr>
          <w:rFonts w:ascii="Arial" w:hAnsi="Arial" w:cs="Arial" w:hint="cs"/>
          <w:sz w:val="22"/>
          <w:szCs w:val="22"/>
          <w:rtl/>
        </w:rPr>
        <w:t xml:space="preserve"> ואמצעי תקשורת מגוונים </w:t>
      </w:r>
      <w:r w:rsidR="009F0B4C" w:rsidRPr="007F4619">
        <w:rPr>
          <w:rFonts w:ascii="Arial" w:hAnsi="Arial" w:cs="Arial" w:hint="cs"/>
          <w:sz w:val="22"/>
          <w:szCs w:val="22"/>
          <w:rtl/>
        </w:rPr>
        <w:t>ה</w:t>
      </w:r>
      <w:r w:rsidR="0002527E">
        <w:rPr>
          <w:rFonts w:ascii="Arial" w:hAnsi="Arial" w:cs="Arial" w:hint="cs"/>
          <w:sz w:val="22"/>
          <w:szCs w:val="22"/>
          <w:rtl/>
        </w:rPr>
        <w:t>מ</w:t>
      </w:r>
      <w:r w:rsidR="009F0B4C" w:rsidRPr="007F4619">
        <w:rPr>
          <w:rFonts w:ascii="Arial" w:hAnsi="Arial" w:cs="Arial" w:hint="cs"/>
          <w:sz w:val="22"/>
          <w:szCs w:val="22"/>
          <w:rtl/>
        </w:rPr>
        <w:t>תווכים (</w:t>
      </w:r>
      <w:r w:rsidR="009F0B4C" w:rsidRPr="007F4619">
        <w:rPr>
          <w:rFonts w:ascii="Arial" w:hAnsi="Arial" w:cs="Arial"/>
          <w:sz w:val="22"/>
          <w:szCs w:val="22"/>
        </w:rPr>
        <w:t>mediate</w:t>
      </w:r>
      <w:r w:rsidR="009F0B4C" w:rsidRPr="007F4619">
        <w:rPr>
          <w:rFonts w:ascii="Arial" w:hAnsi="Arial" w:cs="Arial" w:hint="cs"/>
          <w:sz w:val="22"/>
          <w:szCs w:val="22"/>
          <w:rtl/>
        </w:rPr>
        <w:t xml:space="preserve">) </w:t>
      </w:r>
      <w:r w:rsidRPr="007F4619">
        <w:rPr>
          <w:rFonts w:ascii="Arial" w:hAnsi="Arial" w:cs="Arial" w:hint="cs"/>
          <w:sz w:val="22"/>
          <w:szCs w:val="22"/>
          <w:rtl/>
        </w:rPr>
        <w:t>סיפורים אלה לפני הטיול, במהל</w:t>
      </w:r>
      <w:r w:rsidR="009C31F4" w:rsidRPr="007F4619">
        <w:rPr>
          <w:rFonts w:ascii="Arial" w:hAnsi="Arial" w:cs="Arial" w:hint="cs"/>
          <w:sz w:val="22"/>
          <w:szCs w:val="22"/>
          <w:rtl/>
        </w:rPr>
        <w:t>כ</w:t>
      </w:r>
      <w:r w:rsidRPr="007F4619">
        <w:rPr>
          <w:rFonts w:ascii="Arial" w:hAnsi="Arial" w:cs="Arial" w:hint="cs"/>
          <w:sz w:val="22"/>
          <w:szCs w:val="22"/>
          <w:rtl/>
        </w:rPr>
        <w:t xml:space="preserve">ו, ולאחריו. </w:t>
      </w:r>
    </w:p>
    <w:p w14:paraId="69786A57" w14:textId="4D688D89" w:rsidR="00241259" w:rsidRPr="007F4619" w:rsidRDefault="009C31F4" w:rsidP="00981222">
      <w:pPr>
        <w:ind w:left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>בעוד שדוגמאות לסיפורי מסע והרפתקאו</w:t>
      </w:r>
      <w:r w:rsidRPr="007F4619">
        <w:rPr>
          <w:rFonts w:ascii="Arial" w:hAnsi="Arial" w:cs="Arial" w:hint="eastAsia"/>
          <w:sz w:val="22"/>
          <w:szCs w:val="22"/>
          <w:rtl/>
        </w:rPr>
        <w:t>ת</w:t>
      </w:r>
      <w:r w:rsidRPr="007F4619">
        <w:rPr>
          <w:rFonts w:ascii="Arial" w:hAnsi="Arial" w:cs="Arial" w:hint="cs"/>
          <w:sz w:val="22"/>
          <w:szCs w:val="22"/>
          <w:rtl/>
        </w:rPr>
        <w:t xml:space="preserve"> מן העבר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כוללות </w:t>
      </w:r>
      <w:r w:rsidR="000D006E" w:rsidRPr="007F4619">
        <w:rPr>
          <w:rFonts w:ascii="Arial" w:hAnsi="Arial" w:cs="Arial" w:hint="cs"/>
          <w:sz w:val="22"/>
          <w:szCs w:val="22"/>
          <w:rtl/>
        </w:rPr>
        <w:t>כתיב</w:t>
      </w:r>
      <w:r w:rsidR="001D702F" w:rsidRPr="007F4619">
        <w:rPr>
          <w:rFonts w:ascii="Arial" w:hAnsi="Arial" w:cs="Arial" w:hint="cs"/>
          <w:sz w:val="22"/>
          <w:szCs w:val="22"/>
          <w:rtl/>
        </w:rPr>
        <w:t xml:space="preserve">ת 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יומנים וספרים, 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דוגמאות לסיפורי מסע עכשוויים כוללות 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כתיבה </w:t>
      </w:r>
      <w:r w:rsidR="00241259" w:rsidRPr="007F4619">
        <w:rPr>
          <w:rFonts w:ascii="Arial" w:hAnsi="Arial" w:cs="Arial" w:hint="cs"/>
          <w:sz w:val="22"/>
          <w:szCs w:val="22"/>
          <w:rtl/>
        </w:rPr>
        <w:t>בבלוג</w:t>
      </w:r>
      <w:r w:rsidR="000D006E" w:rsidRPr="007F4619">
        <w:rPr>
          <w:rFonts w:ascii="Arial" w:hAnsi="Arial" w:cs="Arial" w:hint="cs"/>
          <w:sz w:val="22"/>
          <w:szCs w:val="22"/>
          <w:rtl/>
        </w:rPr>
        <w:t>ים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, </w:t>
      </w:r>
      <w:r w:rsidR="000D006E" w:rsidRPr="007F4619">
        <w:rPr>
          <w:rFonts w:ascii="Arial" w:hAnsi="Arial" w:cs="Arial" w:hint="cs"/>
          <w:sz w:val="22"/>
          <w:szCs w:val="22"/>
          <w:rtl/>
        </w:rPr>
        <w:t>ושיתוף ידע, חוויות</w:t>
      </w:r>
      <w:r w:rsidR="0002527E">
        <w:rPr>
          <w:rFonts w:ascii="Arial" w:hAnsi="Arial" w:cs="Arial" w:hint="cs"/>
          <w:sz w:val="22"/>
          <w:szCs w:val="22"/>
          <w:rtl/>
        </w:rPr>
        <w:t>,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 והמלצות </w:t>
      </w:r>
      <w:proofErr w:type="spellStart"/>
      <w:r w:rsidR="0002527E">
        <w:rPr>
          <w:rFonts w:ascii="Arial" w:hAnsi="Arial" w:cs="Arial" w:hint="cs"/>
          <w:sz w:val="22"/>
          <w:szCs w:val="22"/>
          <w:rtl/>
        </w:rPr>
        <w:t>ודיסהמלצות</w:t>
      </w:r>
      <w:proofErr w:type="spellEnd"/>
      <w:r w:rsidR="0002527E">
        <w:rPr>
          <w:rFonts w:ascii="Arial" w:hAnsi="Arial" w:cs="Arial" w:hint="cs"/>
          <w:sz w:val="22"/>
          <w:szCs w:val="22"/>
          <w:rtl/>
        </w:rPr>
        <w:t xml:space="preserve"> </w:t>
      </w:r>
      <w:r w:rsidR="00241259" w:rsidRPr="007F4619">
        <w:rPr>
          <w:rFonts w:ascii="Arial" w:hAnsi="Arial" w:cs="Arial" w:hint="cs"/>
          <w:sz w:val="22"/>
          <w:szCs w:val="22"/>
          <w:rtl/>
        </w:rPr>
        <w:t>באמצעות רשתות חברתיות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9F0B4C" w:rsidRPr="007F4619">
        <w:rPr>
          <w:rFonts w:ascii="Arial" w:hAnsi="Arial" w:cs="Arial" w:hint="cs"/>
          <w:sz w:val="22"/>
          <w:szCs w:val="22"/>
          <w:rtl/>
        </w:rPr>
        <w:t>(</w:t>
      </w:r>
      <w:r w:rsidR="009F0B4C" w:rsidRPr="007F4619">
        <w:rPr>
          <w:rFonts w:ascii="Arial" w:hAnsi="Arial" w:cs="Arial"/>
          <w:sz w:val="22"/>
          <w:szCs w:val="22"/>
        </w:rPr>
        <w:t>SNS</w:t>
      </w:r>
      <w:r w:rsidR="0002527E">
        <w:rPr>
          <w:rFonts w:ascii="Arial" w:hAnsi="Arial" w:cs="Arial" w:hint="cs"/>
          <w:sz w:val="22"/>
          <w:szCs w:val="22"/>
          <w:rtl/>
        </w:rPr>
        <w:t xml:space="preserve">, כגון </w:t>
      </w:r>
      <w:r w:rsidR="0002527E" w:rsidRPr="007F4619">
        <w:rPr>
          <w:rFonts w:ascii="Arial" w:hAnsi="Arial" w:cs="Arial" w:hint="cs"/>
          <w:sz w:val="22"/>
          <w:szCs w:val="22"/>
          <w:rtl/>
        </w:rPr>
        <w:t xml:space="preserve">עמודי </w:t>
      </w:r>
      <w:proofErr w:type="spellStart"/>
      <w:r w:rsidR="0002527E" w:rsidRPr="007F4619">
        <w:rPr>
          <w:rFonts w:ascii="Arial" w:hAnsi="Arial" w:cs="Arial" w:hint="cs"/>
          <w:sz w:val="22"/>
          <w:szCs w:val="22"/>
          <w:rtl/>
        </w:rPr>
        <w:t>פייסבוק</w:t>
      </w:r>
      <w:proofErr w:type="spellEnd"/>
      <w:r w:rsidR="0002527E" w:rsidRPr="007F4619">
        <w:rPr>
          <w:rFonts w:ascii="Arial" w:hAnsi="Arial" w:cs="Arial" w:hint="cs"/>
          <w:sz w:val="22"/>
          <w:szCs w:val="22"/>
          <w:rtl/>
        </w:rPr>
        <w:t xml:space="preserve"> של יעדי תיירות</w:t>
      </w:r>
      <w:r w:rsidR="0002527E">
        <w:rPr>
          <w:rFonts w:ascii="Arial" w:hAnsi="Arial" w:cs="Arial" w:hint="cs"/>
          <w:sz w:val="22"/>
          <w:szCs w:val="22"/>
          <w:rtl/>
        </w:rPr>
        <w:t xml:space="preserve"> וקבוצות תיירים</w:t>
      </w:r>
      <w:r w:rsidR="009F0B4C" w:rsidRPr="007F4619">
        <w:rPr>
          <w:rFonts w:ascii="Arial" w:hAnsi="Arial" w:cs="Arial" w:hint="cs"/>
          <w:sz w:val="22"/>
          <w:szCs w:val="22"/>
          <w:rtl/>
        </w:rPr>
        <w:t xml:space="preserve">) </w:t>
      </w:r>
      <w:r w:rsidR="000D006E" w:rsidRPr="007F4619">
        <w:rPr>
          <w:rFonts w:ascii="Arial" w:hAnsi="Arial" w:cs="Arial" w:hint="cs"/>
          <w:sz w:val="22"/>
          <w:szCs w:val="22"/>
          <w:rtl/>
        </w:rPr>
        <w:t>ופלטפורמות תיירותיות ייעודיות (</w:t>
      </w:r>
      <w:r w:rsidR="0002527E">
        <w:rPr>
          <w:rFonts w:ascii="Arial" w:hAnsi="Arial" w:cs="Arial" w:hint="cs"/>
          <w:sz w:val="22"/>
          <w:szCs w:val="22"/>
          <w:rtl/>
        </w:rPr>
        <w:t xml:space="preserve">כגון </w:t>
      </w:r>
      <w:r w:rsidR="000D006E" w:rsidRPr="007F4619">
        <w:rPr>
          <w:rFonts w:ascii="Arial" w:hAnsi="Arial" w:cs="Arial"/>
          <w:sz w:val="22"/>
          <w:szCs w:val="22"/>
        </w:rPr>
        <w:t>TripAdvisor</w:t>
      </w:r>
      <w:r w:rsidR="000D006E" w:rsidRPr="007F4619">
        <w:rPr>
          <w:rFonts w:ascii="Arial" w:hAnsi="Arial" w:cs="Arial" w:hint="cs"/>
          <w:sz w:val="22"/>
          <w:szCs w:val="22"/>
          <w:rtl/>
        </w:rPr>
        <w:t>)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. סיפורי מסע 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אלה מהווים שיח תיירותי הכולל </w:t>
      </w:r>
      <w:r w:rsidR="00241259" w:rsidRPr="007F4619">
        <w:rPr>
          <w:rFonts w:ascii="Arial" w:hAnsi="Arial" w:cs="Arial" w:hint="cs"/>
          <w:sz w:val="22"/>
          <w:szCs w:val="22"/>
          <w:rtl/>
        </w:rPr>
        <w:t>לא רק טקסטים</w:t>
      </w:r>
      <w:r w:rsidR="000D006E" w:rsidRPr="007F4619">
        <w:rPr>
          <w:rFonts w:ascii="Arial" w:hAnsi="Arial" w:cs="Arial" w:hint="cs"/>
          <w:sz w:val="22"/>
          <w:szCs w:val="22"/>
          <w:rtl/>
        </w:rPr>
        <w:t>,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 אלא גם היבט</w:t>
      </w:r>
      <w:r w:rsidR="001D702F" w:rsidRPr="007F4619">
        <w:rPr>
          <w:rFonts w:ascii="Arial" w:hAnsi="Arial" w:cs="Arial" w:hint="cs"/>
          <w:sz w:val="22"/>
          <w:szCs w:val="22"/>
          <w:rtl/>
        </w:rPr>
        <w:t>ים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 חזותי</w:t>
      </w:r>
      <w:r w:rsidR="001D702F" w:rsidRPr="007F4619">
        <w:rPr>
          <w:rFonts w:ascii="Arial" w:hAnsi="Arial" w:cs="Arial" w:hint="cs"/>
          <w:sz w:val="22"/>
          <w:szCs w:val="22"/>
          <w:rtl/>
        </w:rPr>
        <w:t>ים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 בולט</w:t>
      </w:r>
      <w:r w:rsidR="001D702F" w:rsidRPr="007F4619">
        <w:rPr>
          <w:rFonts w:ascii="Arial" w:hAnsi="Arial" w:cs="Arial" w:hint="cs"/>
          <w:sz w:val="22"/>
          <w:szCs w:val="22"/>
          <w:rtl/>
        </w:rPr>
        <w:t>ים</w:t>
      </w:r>
      <w:r w:rsidR="009F0B4C" w:rsidRPr="007F4619">
        <w:rPr>
          <w:rFonts w:ascii="Arial" w:hAnsi="Arial" w:cs="Arial" w:hint="cs"/>
          <w:sz w:val="22"/>
          <w:szCs w:val="22"/>
          <w:rtl/>
        </w:rPr>
        <w:t xml:space="preserve">: 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תמונות, קטעי וידיאו </w:t>
      </w:r>
      <w:r w:rsidR="000D006E" w:rsidRPr="007F4619">
        <w:rPr>
          <w:rFonts w:ascii="Arial" w:hAnsi="Arial" w:cs="Arial" w:hint="cs"/>
          <w:sz w:val="22"/>
          <w:szCs w:val="22"/>
          <w:rtl/>
        </w:rPr>
        <w:t>(</w:t>
      </w:r>
      <w:r w:rsidR="00981222">
        <w:rPr>
          <w:rFonts w:ascii="Arial" w:hAnsi="Arial" w:cs="Arial" w:hint="cs"/>
          <w:sz w:val="22"/>
          <w:szCs w:val="22"/>
          <w:rtl/>
        </w:rPr>
        <w:t xml:space="preserve">לרוב </w:t>
      </w:r>
      <w:r w:rsidR="000D006E" w:rsidRPr="007F4619">
        <w:rPr>
          <w:rFonts w:ascii="Arial" w:hAnsi="Arial" w:cs="Arial"/>
          <w:sz w:val="22"/>
          <w:szCs w:val="22"/>
        </w:rPr>
        <w:t>YouTube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) </w:t>
      </w:r>
      <w:r w:rsidR="00241259" w:rsidRPr="007F4619">
        <w:rPr>
          <w:rFonts w:ascii="Arial" w:hAnsi="Arial" w:cs="Arial" w:hint="cs"/>
          <w:sz w:val="22"/>
          <w:szCs w:val="22"/>
          <w:rtl/>
        </w:rPr>
        <w:t>וע</w:t>
      </w:r>
      <w:r w:rsidR="002107EB" w:rsidRPr="007F4619">
        <w:rPr>
          <w:rFonts w:ascii="Arial" w:hAnsi="Arial" w:cs="Arial" w:hint="cs"/>
          <w:sz w:val="22"/>
          <w:szCs w:val="22"/>
          <w:rtl/>
        </w:rPr>
        <w:t>וד. זאת, ב</w:t>
      </w:r>
      <w:r w:rsidR="009F0B4C" w:rsidRPr="007F4619">
        <w:rPr>
          <w:rFonts w:ascii="Arial" w:hAnsi="Arial" w:cs="Arial" w:hint="cs"/>
          <w:sz w:val="22"/>
          <w:szCs w:val="22"/>
          <w:rtl/>
        </w:rPr>
        <w:t>מסגרת ה</w:t>
      </w:r>
      <w:r w:rsidR="002107EB" w:rsidRPr="007F4619">
        <w:rPr>
          <w:rFonts w:ascii="Arial" w:hAnsi="Arial" w:cs="Arial" w:hint="cs"/>
          <w:sz w:val="22"/>
          <w:szCs w:val="22"/>
          <w:rtl/>
        </w:rPr>
        <w:t>אקולוגיה התקשורתית</w:t>
      </w:r>
      <w:r w:rsidR="00A24995">
        <w:rPr>
          <w:rFonts w:ascii="Arial" w:hAnsi="Arial" w:cs="Arial" w:hint="cs"/>
          <w:sz w:val="22"/>
          <w:szCs w:val="22"/>
          <w:rtl/>
        </w:rPr>
        <w:t>, שהינה דיגיטלית ושיתופית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. </w:t>
      </w:r>
    </w:p>
    <w:p w14:paraId="4B946F09" w14:textId="3F0AA147" w:rsidR="000D006E" w:rsidRPr="007F4619" w:rsidRDefault="009F0B4C" w:rsidP="00981222">
      <w:pPr>
        <w:ind w:left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>ס</w:t>
      </w:r>
      <w:r w:rsidR="00981222">
        <w:rPr>
          <w:rFonts w:ascii="Arial" w:hAnsi="Arial" w:cs="Arial" w:hint="cs"/>
          <w:sz w:val="22"/>
          <w:szCs w:val="22"/>
          <w:rtl/>
        </w:rPr>
        <w:t>מ</w:t>
      </w:r>
      <w:r w:rsidRPr="007F4619">
        <w:rPr>
          <w:rFonts w:ascii="Arial" w:hAnsi="Arial" w:cs="Arial" w:hint="cs"/>
          <w:sz w:val="22"/>
          <w:szCs w:val="22"/>
          <w:rtl/>
        </w:rPr>
        <w:t xml:space="preserve">ינר </w:t>
      </w:r>
      <w:r w:rsidR="00981222">
        <w:rPr>
          <w:rFonts w:ascii="Arial" w:hAnsi="Arial" w:cs="Arial" w:hint="cs"/>
          <w:sz w:val="22"/>
          <w:szCs w:val="22"/>
          <w:rtl/>
        </w:rPr>
        <w:t>ה</w:t>
      </w:r>
      <w:r w:rsidRPr="007F4619">
        <w:rPr>
          <w:rFonts w:ascii="Arial" w:hAnsi="Arial" w:cs="Arial" w:hint="cs"/>
          <w:sz w:val="22"/>
          <w:szCs w:val="22"/>
          <w:rtl/>
        </w:rPr>
        <w:t xml:space="preserve">מחקר </w:t>
      </w:r>
      <w:r w:rsidR="00981222">
        <w:rPr>
          <w:rFonts w:ascii="Arial" w:hAnsi="Arial" w:cs="Arial" w:hint="cs"/>
          <w:sz w:val="22"/>
          <w:szCs w:val="22"/>
          <w:rtl/>
        </w:rPr>
        <w:t xml:space="preserve">הנו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איכותני </w:t>
      </w:r>
      <w:r w:rsidR="00981222">
        <w:rPr>
          <w:rFonts w:ascii="Arial" w:hAnsi="Arial" w:cs="Arial" w:hint="cs"/>
          <w:sz w:val="22"/>
          <w:szCs w:val="22"/>
          <w:rtl/>
        </w:rPr>
        <w:t>(</w:t>
      </w:r>
      <w:r w:rsidR="00981222">
        <w:rPr>
          <w:rFonts w:ascii="Arial" w:hAnsi="Arial" w:cs="Arial"/>
          <w:sz w:val="22"/>
          <w:szCs w:val="22"/>
        </w:rPr>
        <w:t>qualitative</w:t>
      </w:r>
      <w:r w:rsidR="00981222">
        <w:rPr>
          <w:rFonts w:ascii="Arial" w:hAnsi="Arial" w:cs="Arial" w:hint="cs"/>
          <w:sz w:val="22"/>
          <w:szCs w:val="22"/>
          <w:rtl/>
        </w:rPr>
        <w:t xml:space="preserve">). הוא </w:t>
      </w:r>
      <w:r w:rsidR="00241259" w:rsidRPr="007F4619">
        <w:rPr>
          <w:rFonts w:ascii="Arial" w:hAnsi="Arial" w:cs="Arial" w:hint="cs"/>
          <w:sz w:val="22"/>
          <w:szCs w:val="22"/>
          <w:rtl/>
        </w:rPr>
        <w:t>יוקדש להכרת סוגות וסגנונות של סיפורי מסע בהווה, ו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חקר </w:t>
      </w:r>
      <w:r w:rsidR="00241259" w:rsidRPr="007F4619">
        <w:rPr>
          <w:rFonts w:ascii="Arial" w:hAnsi="Arial" w:cs="Arial" w:hint="cs"/>
          <w:sz w:val="22"/>
          <w:szCs w:val="22"/>
          <w:rtl/>
        </w:rPr>
        <w:t>תפקידיהם בהבנת התיירות הגלובאלית בת-זמננו</w:t>
      </w:r>
      <w:r w:rsidR="00981222">
        <w:rPr>
          <w:rFonts w:ascii="Arial" w:hAnsi="Arial" w:cs="Arial" w:hint="cs"/>
          <w:sz w:val="22"/>
          <w:szCs w:val="22"/>
          <w:rtl/>
        </w:rPr>
        <w:t xml:space="preserve"> והמשמעויות הקשורות בפנאי ובנופש </w:t>
      </w:r>
      <w:r w:rsidR="00981222">
        <w:rPr>
          <w:rFonts w:ascii="Arial" w:hAnsi="Arial" w:cs="Arial"/>
          <w:sz w:val="22"/>
          <w:szCs w:val="22"/>
          <w:rtl/>
        </w:rPr>
        <w:t>–</w:t>
      </w:r>
      <w:r w:rsidR="00981222">
        <w:rPr>
          <w:rFonts w:ascii="Arial" w:hAnsi="Arial" w:cs="Arial" w:hint="cs"/>
          <w:sz w:val="22"/>
          <w:szCs w:val="22"/>
          <w:rtl/>
        </w:rPr>
        <w:t xml:space="preserve"> וכן </w:t>
      </w:r>
      <w:r w:rsidR="000D006E" w:rsidRPr="007F4619">
        <w:rPr>
          <w:rFonts w:ascii="Arial" w:hAnsi="Arial" w:cs="Arial" w:hint="cs"/>
          <w:sz w:val="22"/>
          <w:szCs w:val="22"/>
          <w:rtl/>
        </w:rPr>
        <w:lastRenderedPageBreak/>
        <w:t xml:space="preserve">באופן בו תעשייה זו מייצרת ומאפשרת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ביצוע של </w:t>
      </w:r>
      <w:r w:rsidR="000D006E" w:rsidRPr="007F4619">
        <w:rPr>
          <w:rFonts w:ascii="Arial" w:hAnsi="Arial" w:cs="Arial" w:hint="cs"/>
          <w:sz w:val="22"/>
          <w:szCs w:val="22"/>
          <w:rtl/>
        </w:rPr>
        <w:t>זהויות וחוויות אישיות וקולקטיביות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. 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אחת ההנחות הבסיסיות היא 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ש"זה לא קרה אם לא סיפרת על זה", וכן שהסיפורים, הדיווחים, התמונות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וקטעי הווידיאו </w:t>
      </w:r>
      <w:r w:rsidR="00120F49" w:rsidRPr="007F4619">
        <w:rPr>
          <w:rFonts w:ascii="Arial" w:hAnsi="Arial" w:cs="Arial" w:hint="cs"/>
          <w:sz w:val="22"/>
          <w:szCs w:val="22"/>
          <w:rtl/>
        </w:rPr>
        <w:t>מ</w:t>
      </w:r>
      <w:r w:rsidR="00241259" w:rsidRPr="007F4619">
        <w:rPr>
          <w:rFonts w:ascii="Arial" w:hAnsi="Arial" w:cs="Arial" w:hint="cs"/>
          <w:sz w:val="22"/>
          <w:szCs w:val="22"/>
          <w:rtl/>
        </w:rPr>
        <w:t>הטיול ה</w:t>
      </w:r>
      <w:r w:rsidR="00120F49" w:rsidRPr="007F4619">
        <w:rPr>
          <w:rFonts w:ascii="Arial" w:hAnsi="Arial" w:cs="Arial" w:hint="cs"/>
          <w:sz w:val="22"/>
          <w:szCs w:val="22"/>
          <w:rtl/>
        </w:rPr>
        <w:t>ם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 חלק </w:t>
      </w:r>
      <w:r w:rsidR="00981222">
        <w:rPr>
          <w:rFonts w:ascii="Arial" w:hAnsi="Arial" w:cs="Arial" w:hint="cs"/>
          <w:sz w:val="22"/>
          <w:szCs w:val="22"/>
          <w:rtl/>
        </w:rPr>
        <w:t xml:space="preserve">מכונן של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חוויות </w:t>
      </w:r>
      <w:r w:rsidR="00981222">
        <w:rPr>
          <w:rFonts w:ascii="Arial" w:hAnsi="Arial" w:cs="Arial" w:hint="cs"/>
          <w:sz w:val="22"/>
          <w:szCs w:val="22"/>
          <w:rtl/>
        </w:rPr>
        <w:t>המסע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. 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נלמד </w:t>
      </w:r>
      <w:r w:rsidR="00981222">
        <w:rPr>
          <w:rFonts w:ascii="Arial" w:hAnsi="Arial" w:cs="Arial" w:hint="cs"/>
          <w:sz w:val="22"/>
          <w:szCs w:val="22"/>
          <w:rtl/>
        </w:rPr>
        <w:t>להכיר ו</w:t>
      </w:r>
      <w:r w:rsidR="00241259" w:rsidRPr="007F4619">
        <w:rPr>
          <w:rFonts w:ascii="Arial" w:hAnsi="Arial" w:cs="Arial" w:hint="cs"/>
          <w:sz w:val="22"/>
          <w:szCs w:val="22"/>
          <w:rtl/>
        </w:rPr>
        <w:t>לזהות אתרים חברתיים בהם מבוצעים סיפורי מסע, וכיצד פלטפורמות תקשורתיות וטכנולוגיות שונות מאפשרות זאת ומשפיעות על כך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 בצורות מגוונות</w:t>
      </w:r>
      <w:r w:rsidR="00241259" w:rsidRPr="007F4619">
        <w:rPr>
          <w:rFonts w:ascii="Arial" w:hAnsi="Arial" w:cs="Arial" w:hint="cs"/>
          <w:sz w:val="22"/>
          <w:szCs w:val="22"/>
          <w:rtl/>
        </w:rPr>
        <w:t xml:space="preserve">. </w:t>
      </w:r>
      <w:r w:rsidR="00120F49" w:rsidRPr="007F4619">
        <w:rPr>
          <w:rFonts w:ascii="Arial" w:hAnsi="Arial" w:cs="Arial" w:hint="cs"/>
          <w:sz w:val="22"/>
          <w:szCs w:val="22"/>
          <w:rtl/>
        </w:rPr>
        <w:t>למרות שפעילויות פנאי ותיירות נתפסות כתחומי חיי</w:t>
      </w:r>
      <w:r w:rsidR="001D702F" w:rsidRPr="007F4619">
        <w:rPr>
          <w:rFonts w:ascii="Arial" w:hAnsi="Arial" w:cs="Arial" w:hint="cs"/>
          <w:sz w:val="22"/>
          <w:szCs w:val="22"/>
          <w:rtl/>
        </w:rPr>
        <w:t xml:space="preserve">ם 'קלילים' </w:t>
      </w:r>
      <w:r w:rsidR="002107EB" w:rsidRPr="007F4619">
        <w:rPr>
          <w:rFonts w:ascii="Arial" w:hAnsi="Arial" w:cs="Arial" w:hint="cs"/>
          <w:sz w:val="22"/>
          <w:szCs w:val="22"/>
          <w:rtl/>
        </w:rPr>
        <w:t>(</w:t>
      </w:r>
      <w:r w:rsidR="001D702F" w:rsidRPr="007F4619">
        <w:rPr>
          <w:rFonts w:ascii="Arial" w:hAnsi="Arial" w:cs="Arial" w:hint="cs"/>
          <w:sz w:val="22"/>
          <w:szCs w:val="22"/>
          <w:rtl/>
        </w:rPr>
        <w:t>ואולי דווקא בשל כך</w:t>
      </w:r>
      <w:r w:rsidR="002107EB" w:rsidRPr="007F4619">
        <w:rPr>
          <w:rFonts w:ascii="Arial" w:hAnsi="Arial" w:cs="Arial" w:hint="cs"/>
          <w:sz w:val="22"/>
          <w:szCs w:val="22"/>
          <w:rtl/>
        </w:rPr>
        <w:t>)</w:t>
      </w:r>
      <w:r w:rsidR="001D702F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ניתן ללמוד מהן רבות על </w:t>
      </w:r>
      <w:r w:rsidR="001D702F" w:rsidRPr="007F4619">
        <w:rPr>
          <w:rFonts w:ascii="Arial" w:hAnsi="Arial" w:cs="Arial" w:hint="cs"/>
          <w:sz w:val="22"/>
          <w:szCs w:val="22"/>
          <w:rtl/>
        </w:rPr>
        <w:t xml:space="preserve">היחיד, </w:t>
      </w:r>
      <w:r w:rsidR="00981222">
        <w:rPr>
          <w:rFonts w:ascii="Arial" w:hAnsi="Arial" w:cs="Arial" w:hint="cs"/>
          <w:sz w:val="22"/>
          <w:szCs w:val="22"/>
          <w:rtl/>
        </w:rPr>
        <w:t>על החברה והתרבות</w:t>
      </w:r>
      <w:r w:rsidR="00120F49" w:rsidRPr="007F4619">
        <w:rPr>
          <w:rFonts w:ascii="Arial" w:hAnsi="Arial" w:cs="Arial" w:hint="cs"/>
          <w:sz w:val="22"/>
          <w:szCs w:val="22"/>
          <w:rtl/>
        </w:rPr>
        <w:t>, ועל התהליכים הפוליטיים</w:t>
      </w:r>
      <w:r w:rsidR="00981222">
        <w:rPr>
          <w:rFonts w:ascii="Arial" w:hAnsi="Arial" w:cs="Arial" w:hint="cs"/>
          <w:sz w:val="22"/>
          <w:szCs w:val="22"/>
          <w:rtl/>
        </w:rPr>
        <w:t>-כלכליים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 המעצבים אות</w:t>
      </w:r>
      <w:r w:rsidR="001D702F" w:rsidRPr="007F4619">
        <w:rPr>
          <w:rFonts w:ascii="Arial" w:hAnsi="Arial" w:cs="Arial" w:hint="cs"/>
          <w:sz w:val="22"/>
          <w:szCs w:val="22"/>
          <w:rtl/>
        </w:rPr>
        <w:t>ם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. </w:t>
      </w:r>
    </w:p>
    <w:p w14:paraId="18748789" w14:textId="77777777" w:rsidR="007F3559" w:rsidRPr="007F4619" w:rsidRDefault="00241259" w:rsidP="00981222">
      <w:pPr>
        <w:ind w:left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העבודה הסמינריונית המסכמת </w:t>
      </w:r>
      <w:r w:rsidR="009F0B4C" w:rsidRPr="007F4619">
        <w:rPr>
          <w:rFonts w:ascii="Arial" w:hAnsi="Arial" w:cs="Arial" w:hint="cs"/>
          <w:sz w:val="22"/>
          <w:szCs w:val="22"/>
          <w:rtl/>
        </w:rPr>
        <w:t xml:space="preserve">תכלול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זיהוי, איסוף, תיעוד וניתוח סיפורי מסע של </w:t>
      </w:r>
      <w:r w:rsidR="002107EB" w:rsidRPr="007F4619">
        <w:rPr>
          <w:rFonts w:ascii="Arial" w:hAnsi="Arial" w:cs="Arial" w:hint="cs"/>
          <w:sz w:val="22"/>
          <w:szCs w:val="22"/>
          <w:rtl/>
        </w:rPr>
        <w:t>נוסעים ו</w:t>
      </w:r>
      <w:r w:rsidRPr="007F4619">
        <w:rPr>
          <w:rFonts w:ascii="Arial" w:hAnsi="Arial" w:cs="Arial" w:hint="cs"/>
          <w:sz w:val="22"/>
          <w:szCs w:val="22"/>
          <w:rtl/>
        </w:rPr>
        <w:t xml:space="preserve">תיירים ישראלים </w:t>
      </w:r>
      <w:r w:rsidR="009F0B4C" w:rsidRPr="007F4619">
        <w:rPr>
          <w:rFonts w:ascii="Arial" w:hAnsi="Arial" w:cs="Arial" w:hint="cs"/>
          <w:sz w:val="22"/>
          <w:szCs w:val="22"/>
          <w:rtl/>
        </w:rPr>
        <w:t>במגוון אמצעי תקשורת דיגיטליים</w:t>
      </w:r>
      <w:r w:rsidRPr="007F4619">
        <w:rPr>
          <w:rFonts w:ascii="Arial" w:hAnsi="Arial" w:cs="Arial" w:hint="cs"/>
          <w:sz w:val="22"/>
          <w:szCs w:val="22"/>
          <w:rtl/>
        </w:rPr>
        <w:t>, וניתוח מבנה הסיפורים והבנת התפקיד החברתי והתרבותי שלהם בעולם התיירות.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2107EB" w:rsidRPr="007F4619">
        <w:rPr>
          <w:rFonts w:ascii="Arial" w:hAnsi="Arial" w:cs="Arial" w:hint="cs"/>
          <w:sz w:val="22"/>
          <w:szCs w:val="22"/>
          <w:rtl/>
        </w:rPr>
        <w:t>נעשה שימוש ב</w:t>
      </w:r>
      <w:r w:rsidR="00120F49" w:rsidRPr="007F4619">
        <w:rPr>
          <w:rFonts w:ascii="Arial" w:hAnsi="Arial" w:cs="Arial" w:hint="cs"/>
          <w:sz w:val="22"/>
          <w:szCs w:val="22"/>
          <w:rtl/>
        </w:rPr>
        <w:t>מתודולוגיה איכותנית-פרשנית</w:t>
      </w:r>
      <w:r w:rsidR="001D702F" w:rsidRPr="007F4619">
        <w:rPr>
          <w:rFonts w:ascii="Arial" w:hAnsi="Arial" w:cs="Arial" w:hint="cs"/>
          <w:sz w:val="22"/>
          <w:szCs w:val="22"/>
          <w:rtl/>
        </w:rPr>
        <w:t>,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1D702F" w:rsidRPr="007F4619">
        <w:rPr>
          <w:rFonts w:ascii="Arial" w:hAnsi="Arial" w:cs="Arial" w:hint="cs"/>
          <w:sz w:val="22"/>
          <w:szCs w:val="22"/>
          <w:rtl/>
        </w:rPr>
        <w:t>ה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משלבת מסורות ידע ומחקר 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ממדעי החברה והרוח. נתבסס 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על אתנוגרפיה של </w:t>
      </w:r>
      <w:r w:rsidR="002107EB" w:rsidRPr="007F4619">
        <w:rPr>
          <w:rFonts w:ascii="Arial" w:hAnsi="Arial" w:cs="Arial" w:hint="cs"/>
          <w:sz w:val="22"/>
          <w:szCs w:val="22"/>
          <w:rtl/>
        </w:rPr>
        <w:t>תקש</w:t>
      </w:r>
      <w:r w:rsidR="009F0B4C" w:rsidRPr="007F4619">
        <w:rPr>
          <w:rFonts w:ascii="Arial" w:hAnsi="Arial" w:cs="Arial" w:hint="cs"/>
          <w:sz w:val="22"/>
          <w:szCs w:val="22"/>
          <w:rtl/>
        </w:rPr>
        <w:t>ו</w:t>
      </w:r>
      <w:r w:rsidR="002107EB" w:rsidRPr="007F4619">
        <w:rPr>
          <w:rFonts w:ascii="Arial" w:hAnsi="Arial" w:cs="Arial" w:hint="cs"/>
          <w:sz w:val="22"/>
          <w:szCs w:val="22"/>
          <w:rtl/>
        </w:rPr>
        <w:t xml:space="preserve">רת ושל </w:t>
      </w:r>
      <w:r w:rsidR="000D006E" w:rsidRPr="007F4619">
        <w:rPr>
          <w:rFonts w:ascii="Arial" w:hAnsi="Arial" w:cs="Arial" w:hint="cs"/>
          <w:sz w:val="22"/>
          <w:szCs w:val="22"/>
          <w:rtl/>
        </w:rPr>
        <w:t>הרשת (</w:t>
      </w:r>
      <w:r w:rsidR="000D006E" w:rsidRPr="007F4619">
        <w:rPr>
          <w:rFonts w:ascii="Arial" w:hAnsi="Arial" w:cs="Arial"/>
          <w:sz w:val="22"/>
          <w:szCs w:val="22"/>
        </w:rPr>
        <w:t>net-ethno</w:t>
      </w:r>
      <w:r w:rsidR="00120F49" w:rsidRPr="007F4619">
        <w:rPr>
          <w:rFonts w:ascii="Arial" w:hAnsi="Arial" w:cs="Arial"/>
          <w:sz w:val="22"/>
          <w:szCs w:val="22"/>
        </w:rPr>
        <w:t>-</w:t>
      </w:r>
      <w:proofErr w:type="spellStart"/>
      <w:r w:rsidR="000D006E" w:rsidRPr="007F4619">
        <w:rPr>
          <w:rFonts w:ascii="Arial" w:hAnsi="Arial" w:cs="Arial"/>
          <w:sz w:val="22"/>
          <w:szCs w:val="22"/>
        </w:rPr>
        <w:t>graphy</w:t>
      </w:r>
      <w:proofErr w:type="spellEnd"/>
      <w:r w:rsidR="000D006E" w:rsidRPr="007F4619">
        <w:rPr>
          <w:rFonts w:ascii="Arial" w:hAnsi="Arial" w:cs="Arial" w:hint="cs"/>
          <w:sz w:val="22"/>
          <w:szCs w:val="22"/>
          <w:rtl/>
        </w:rPr>
        <w:t>)</w:t>
      </w:r>
      <w:r w:rsidR="00120F49" w:rsidRPr="007F4619">
        <w:rPr>
          <w:rFonts w:ascii="Arial" w:hAnsi="Arial" w:cs="Arial" w:hint="cs"/>
          <w:sz w:val="22"/>
          <w:szCs w:val="22"/>
          <w:rtl/>
        </w:rPr>
        <w:t>,</w:t>
      </w:r>
      <w:r w:rsidR="000D006E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120F49" w:rsidRPr="007F4619">
        <w:rPr>
          <w:rFonts w:ascii="Arial" w:hAnsi="Arial" w:cs="Arial" w:hint="cs"/>
          <w:sz w:val="22"/>
          <w:szCs w:val="22"/>
          <w:rtl/>
        </w:rPr>
        <w:t>ועל ניתוח שיח וניתוח נרטיבי (</w:t>
      </w:r>
      <w:r w:rsidR="00120F49" w:rsidRPr="007F4619">
        <w:rPr>
          <w:rFonts w:ascii="Arial" w:hAnsi="Arial" w:cs="Arial"/>
          <w:sz w:val="22"/>
          <w:szCs w:val="22"/>
        </w:rPr>
        <w:t>discourse and narrative analysis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). </w:t>
      </w:r>
    </w:p>
    <w:p w14:paraId="49804F63" w14:textId="77777777" w:rsidR="007F3559" w:rsidRDefault="007F3559" w:rsidP="000F4BD4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14:paraId="5A7260C8" w14:textId="77777777" w:rsidR="000F4BD4" w:rsidRDefault="000F4BD4" w:rsidP="001C2FAD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</w:p>
    <w:p w14:paraId="70F7ADFF" w14:textId="77777777" w:rsidR="000F4BD4" w:rsidRPr="007F4619" w:rsidRDefault="000F4BD4" w:rsidP="000F4BD4">
      <w:pPr>
        <w:ind w:left="26"/>
        <w:rPr>
          <w:rFonts w:ascii="Arial" w:hAnsi="Arial" w:cs="Arial"/>
          <w:sz w:val="22"/>
          <w:szCs w:val="22"/>
          <w:rtl/>
        </w:rPr>
      </w:pPr>
    </w:p>
    <w:p w14:paraId="68DB0B91" w14:textId="77777777" w:rsidR="004C3A7F" w:rsidRPr="007F4619" w:rsidRDefault="001D702F" w:rsidP="001D702F">
      <w:pPr>
        <w:ind w:left="26"/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יחידות </w:t>
      </w:r>
      <w:r w:rsidR="004C3A7F" w:rsidRPr="007F4619">
        <w:rPr>
          <w:rFonts w:ascii="Arial" w:hAnsi="Arial" w:cs="Arial" w:hint="cs"/>
          <w:sz w:val="22"/>
          <w:szCs w:val="22"/>
          <w:rtl/>
        </w:rPr>
        <w:t>הלימוד של הקורס יכללו את הנושאים הבאים:</w:t>
      </w:r>
    </w:p>
    <w:p w14:paraId="3657A44D" w14:textId="77777777" w:rsidR="004C3A7F" w:rsidRPr="007F4619" w:rsidRDefault="004C3A7F" w:rsidP="002107EB">
      <w:pPr>
        <w:numPr>
          <w:ilvl w:val="0"/>
          <w:numId w:val="3"/>
        </w:numPr>
        <w:rPr>
          <w:rFonts w:ascii="Arial" w:hAnsi="Arial" w:cs="Arial"/>
          <w:sz w:val="22"/>
          <w:szCs w:val="22"/>
          <w:rtl/>
        </w:rPr>
      </w:pPr>
      <w:proofErr w:type="spellStart"/>
      <w:r w:rsidRPr="007F4619">
        <w:rPr>
          <w:rFonts w:ascii="Arial" w:hAnsi="Arial" w:cs="Arial" w:hint="cs"/>
          <w:sz w:val="22"/>
          <w:szCs w:val="22"/>
          <w:rtl/>
        </w:rPr>
        <w:t>פרקטיקות</w:t>
      </w:r>
      <w:proofErr w:type="spellEnd"/>
      <w:r w:rsidR="002107EB" w:rsidRPr="007F4619">
        <w:rPr>
          <w:rFonts w:ascii="Arial" w:hAnsi="Arial" w:cs="Arial" w:hint="cs"/>
          <w:sz w:val="22"/>
          <w:szCs w:val="22"/>
          <w:rtl/>
        </w:rPr>
        <w:t xml:space="preserve">, ייצוגים ומופעים </w:t>
      </w:r>
      <w:r w:rsidRPr="007F4619">
        <w:rPr>
          <w:rFonts w:ascii="Arial" w:hAnsi="Arial" w:cs="Arial" w:hint="cs"/>
          <w:sz w:val="22"/>
          <w:szCs w:val="22"/>
          <w:rtl/>
        </w:rPr>
        <w:t>תיירותי</w:t>
      </w:r>
      <w:r w:rsidR="002107EB" w:rsidRPr="007F4619">
        <w:rPr>
          <w:rFonts w:ascii="Arial" w:hAnsi="Arial" w:cs="Arial" w:hint="cs"/>
          <w:sz w:val="22"/>
          <w:szCs w:val="22"/>
          <w:rtl/>
        </w:rPr>
        <w:t>ים</w:t>
      </w:r>
    </w:p>
    <w:p w14:paraId="5B46E3A8" w14:textId="77777777" w:rsidR="004C3A7F" w:rsidRPr="007F4619" w:rsidRDefault="004C3A7F" w:rsidP="004C3A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>נרטיביים תיירותיים וספרות מסעות (</w:t>
      </w:r>
      <w:r w:rsidRPr="007F4619">
        <w:rPr>
          <w:rFonts w:ascii="Arial" w:hAnsi="Arial" w:cs="Arial"/>
          <w:sz w:val="22"/>
          <w:szCs w:val="22"/>
        </w:rPr>
        <w:t>travel and adventure literature</w:t>
      </w:r>
      <w:r w:rsidR="002107EB" w:rsidRPr="007F4619">
        <w:rPr>
          <w:rFonts w:ascii="Arial" w:hAnsi="Arial" w:cs="Arial" w:hint="cs"/>
          <w:sz w:val="22"/>
          <w:szCs w:val="22"/>
          <w:rtl/>
        </w:rPr>
        <w:t>)</w:t>
      </w:r>
    </w:p>
    <w:p w14:paraId="49987B06" w14:textId="77777777" w:rsidR="004C3A7F" w:rsidRPr="007F4619" w:rsidRDefault="004C3A7F" w:rsidP="004C3A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>זירות היגוד</w:t>
      </w:r>
      <w:r w:rsidR="002107EB" w:rsidRPr="007F4619">
        <w:rPr>
          <w:rFonts w:ascii="Arial" w:hAnsi="Arial" w:cs="Arial" w:hint="cs"/>
          <w:sz w:val="22"/>
          <w:szCs w:val="22"/>
          <w:rtl/>
        </w:rPr>
        <w:t>/ביצוע</w:t>
      </w:r>
      <w:r w:rsidRPr="007F4619">
        <w:rPr>
          <w:rFonts w:ascii="Arial" w:hAnsi="Arial" w:cs="Arial" w:hint="cs"/>
          <w:sz w:val="22"/>
          <w:szCs w:val="22"/>
          <w:rtl/>
        </w:rPr>
        <w:t xml:space="preserve"> ושיתוף של </w:t>
      </w:r>
      <w:r w:rsidR="002107EB" w:rsidRPr="007F4619">
        <w:rPr>
          <w:rFonts w:ascii="Arial" w:hAnsi="Arial" w:cs="Arial" w:hint="cs"/>
          <w:sz w:val="22"/>
          <w:szCs w:val="22"/>
          <w:rtl/>
        </w:rPr>
        <w:t>סיפורי מסע</w:t>
      </w:r>
    </w:p>
    <w:p w14:paraId="79B46A98" w14:textId="77777777" w:rsidR="004C3A7F" w:rsidRPr="007F4619" w:rsidRDefault="001C2FAD" w:rsidP="0098122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פלטפורמת הערכה </w:t>
      </w:r>
      <w:r w:rsidR="000413D4" w:rsidRPr="007F4619">
        <w:rPr>
          <w:rFonts w:ascii="Arial" w:hAnsi="Arial" w:cs="Arial" w:hint="cs"/>
          <w:sz w:val="22"/>
          <w:szCs w:val="22"/>
          <w:rtl/>
        </w:rPr>
        <w:t xml:space="preserve">ייעודיות בתיירות </w:t>
      </w:r>
      <w:r w:rsidR="0028704F" w:rsidRPr="007F4619">
        <w:rPr>
          <w:rFonts w:ascii="Arial" w:hAnsi="Arial" w:cs="Arial" w:hint="cs"/>
          <w:sz w:val="22"/>
          <w:szCs w:val="22"/>
          <w:rtl/>
        </w:rPr>
        <w:t>(</w:t>
      </w:r>
      <w:r w:rsidR="00981222">
        <w:rPr>
          <w:rFonts w:ascii="Arial" w:hAnsi="Arial" w:cs="Arial" w:hint="cs"/>
          <w:sz w:val="22"/>
          <w:szCs w:val="22"/>
          <w:rtl/>
        </w:rPr>
        <w:t xml:space="preserve">למשל </w:t>
      </w:r>
      <w:r w:rsidR="00981222">
        <w:rPr>
          <w:rFonts w:ascii="Arial" w:hAnsi="Arial" w:cs="Arial"/>
          <w:sz w:val="22"/>
          <w:szCs w:val="22"/>
        </w:rPr>
        <w:t xml:space="preserve">TripAdvisor, </w:t>
      </w:r>
      <w:proofErr w:type="spellStart"/>
      <w:r w:rsidR="0028704F" w:rsidRPr="007F4619">
        <w:rPr>
          <w:rFonts w:ascii="Arial" w:hAnsi="Arial" w:cs="Arial"/>
          <w:sz w:val="22"/>
          <w:szCs w:val="22"/>
        </w:rPr>
        <w:t>CouchSurfing</w:t>
      </w:r>
      <w:proofErr w:type="spellEnd"/>
      <w:r w:rsidR="00981222">
        <w:rPr>
          <w:rFonts w:ascii="Arial" w:hAnsi="Arial" w:cs="Arial"/>
          <w:sz w:val="22"/>
          <w:szCs w:val="22"/>
        </w:rPr>
        <w:t xml:space="preserve">, </w:t>
      </w:r>
      <w:r w:rsidR="00981222" w:rsidRPr="00981222">
        <w:rPr>
          <w:rFonts w:ascii="Arial" w:hAnsi="Arial" w:cs="Arial"/>
          <w:sz w:val="22"/>
          <w:szCs w:val="22"/>
        </w:rPr>
        <w:t>Airbnb</w:t>
      </w:r>
      <w:r w:rsidR="0028704F" w:rsidRPr="007F4619">
        <w:rPr>
          <w:rFonts w:ascii="Arial" w:hAnsi="Arial" w:cs="Arial" w:hint="cs"/>
          <w:sz w:val="22"/>
          <w:szCs w:val="22"/>
          <w:rtl/>
        </w:rPr>
        <w:t xml:space="preserve">) </w:t>
      </w:r>
    </w:p>
    <w:p w14:paraId="196A4C1F" w14:textId="77777777" w:rsidR="004C3A7F" w:rsidRPr="007F4619" w:rsidRDefault="00981222" w:rsidP="0098122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מחקר עצמאי, אינדיבידואל</w:t>
      </w:r>
      <w:r>
        <w:rPr>
          <w:rFonts w:ascii="Arial" w:hAnsi="Arial" w:cs="Arial" w:hint="eastAsia"/>
          <w:sz w:val="22"/>
          <w:szCs w:val="22"/>
          <w:rtl/>
        </w:rPr>
        <w:t>י</w:t>
      </w:r>
      <w:r>
        <w:rPr>
          <w:rFonts w:ascii="Arial" w:hAnsi="Arial" w:cs="Arial" w:hint="cs"/>
          <w:sz w:val="22"/>
          <w:szCs w:val="22"/>
          <w:rtl/>
        </w:rPr>
        <w:t xml:space="preserve"> ומקורי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: </w:t>
      </w:r>
    </w:p>
    <w:p w14:paraId="1DF70154" w14:textId="77777777" w:rsidR="004B0F1A" w:rsidRPr="007F4619" w:rsidRDefault="00DE4A34" w:rsidP="0068350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כיצד נבחר נושא למחקר? 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בחירה של הפלטפורמות התקשורתיות המשמשות להעלאת ולשיתוף </w:t>
      </w:r>
      <w:r w:rsidR="00683502">
        <w:rPr>
          <w:rFonts w:ascii="Arial" w:hAnsi="Arial" w:cs="Arial" w:hint="cs"/>
          <w:sz w:val="22"/>
          <w:szCs w:val="22"/>
          <w:rtl/>
        </w:rPr>
        <w:t xml:space="preserve">תכנים תיירותיים </w:t>
      </w:r>
      <w:r w:rsidR="004B0F1A" w:rsidRPr="007F4619">
        <w:rPr>
          <w:rFonts w:ascii="Arial" w:hAnsi="Arial" w:cs="Arial" w:hint="cs"/>
          <w:sz w:val="22"/>
          <w:szCs w:val="22"/>
          <w:rtl/>
        </w:rPr>
        <w:t>ברשת (מדיה חברתית, פלטפורמות תיירותיות ייעודיות)</w:t>
      </w:r>
    </w:p>
    <w:p w14:paraId="27FAB29B" w14:textId="15D9F8D6" w:rsidR="004C3A7F" w:rsidRDefault="004C3A7F" w:rsidP="004B0F1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זיהוי ובחירה של סוג הטיול ו/או 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סוגי </w:t>
      </w:r>
      <w:r w:rsidRPr="007F4619">
        <w:rPr>
          <w:rFonts w:ascii="Arial" w:hAnsi="Arial" w:cs="Arial" w:hint="cs"/>
          <w:sz w:val="22"/>
          <w:szCs w:val="22"/>
          <w:rtl/>
        </w:rPr>
        <w:t>התיירים (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תיירי מורשת,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למשל) ו/או היעדים </w:t>
      </w:r>
      <w:proofErr w:type="spellStart"/>
      <w:r w:rsidRPr="007F4619">
        <w:rPr>
          <w:rFonts w:ascii="Arial" w:hAnsi="Arial" w:cs="Arial" w:hint="cs"/>
          <w:sz w:val="22"/>
          <w:szCs w:val="22"/>
          <w:rtl/>
        </w:rPr>
        <w:t>שמענין</w:t>
      </w:r>
      <w:proofErr w:type="spellEnd"/>
      <w:r w:rsidRPr="007F4619">
        <w:rPr>
          <w:rFonts w:ascii="Arial" w:hAnsi="Arial" w:cs="Arial" w:hint="cs"/>
          <w:sz w:val="22"/>
          <w:szCs w:val="22"/>
          <w:rtl/>
        </w:rPr>
        <w:t xml:space="preserve"> אותנו לחקור</w:t>
      </w:r>
    </w:p>
    <w:p w14:paraId="662BEDA0" w14:textId="22A71A8C" w:rsidR="00A24995" w:rsidRPr="007F4619" w:rsidRDefault="00A24995" w:rsidP="004B0F1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ניתוח שיח פרגמטי המתייחס לתגובות תיירים - גולשים ומשתמשים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ביחס לאטרקציות, טיולים וביקורים תיירותיים </w:t>
      </w:r>
    </w:p>
    <w:p w14:paraId="57A2BBE6" w14:textId="77777777" w:rsidR="004C3A7F" w:rsidRPr="007F4619" w:rsidRDefault="0028704F" w:rsidP="00683502">
      <w:pPr>
        <w:numPr>
          <w:ilvl w:val="0"/>
          <w:numId w:val="3"/>
        </w:numPr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>בניית מחקר</w:t>
      </w:r>
      <w:r w:rsidR="00683502">
        <w:rPr>
          <w:rFonts w:ascii="Arial" w:hAnsi="Arial" w:cs="Arial" w:hint="cs"/>
          <w:sz w:val="22"/>
          <w:szCs w:val="22"/>
          <w:rtl/>
        </w:rPr>
        <w:t xml:space="preserve"> אמפירי על כל שלביו, תוך שימוש ב</w:t>
      </w:r>
      <w:r w:rsidR="00243B5D" w:rsidRPr="007F4619">
        <w:rPr>
          <w:rFonts w:ascii="Arial" w:hAnsi="Arial" w:cs="Arial" w:hint="cs"/>
          <w:sz w:val="22"/>
          <w:szCs w:val="22"/>
          <w:rtl/>
        </w:rPr>
        <w:t>שיטות מחקר איכותניות</w:t>
      </w:r>
    </w:p>
    <w:p w14:paraId="190F4D5C" w14:textId="77777777" w:rsidR="004C3A7F" w:rsidRPr="007F4619" w:rsidRDefault="004C3A7F" w:rsidP="004C3A7F">
      <w:pPr>
        <w:ind w:left="26"/>
        <w:rPr>
          <w:rFonts w:ascii="Arial" w:hAnsi="Arial" w:cs="Arial"/>
          <w:b/>
          <w:bCs/>
          <w:sz w:val="22"/>
          <w:szCs w:val="22"/>
        </w:rPr>
      </w:pPr>
    </w:p>
    <w:p w14:paraId="7B177DFD" w14:textId="77777777" w:rsidR="000F4BD4" w:rsidRDefault="000F4BD4" w:rsidP="001C2FAD">
      <w:pPr>
        <w:ind w:left="26"/>
        <w:rPr>
          <w:rFonts w:ascii="Arial" w:hAnsi="Arial" w:cs="Arial"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</w:p>
    <w:p w14:paraId="4F493C42" w14:textId="38491F68" w:rsidR="001706CA" w:rsidRPr="007F4619" w:rsidRDefault="0028704F" w:rsidP="00683502">
      <w:pPr>
        <w:ind w:left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השיעורים הראשונים </w:t>
      </w:r>
      <w:r w:rsidR="00683502">
        <w:rPr>
          <w:rFonts w:ascii="Arial" w:hAnsi="Arial" w:cs="Arial" w:hint="cs"/>
          <w:sz w:val="22"/>
          <w:szCs w:val="22"/>
          <w:rtl/>
        </w:rPr>
        <w:t xml:space="preserve">יוקדשו 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להכרת תחום התיירות </w:t>
      </w:r>
      <w:r w:rsidR="001706CA" w:rsidRPr="007F4619">
        <w:rPr>
          <w:rFonts w:ascii="Arial" w:hAnsi="Arial" w:cs="Arial" w:hint="cs"/>
          <w:sz w:val="22"/>
          <w:szCs w:val="22"/>
          <w:rtl/>
        </w:rPr>
        <w:t xml:space="preserve">המודרנית </w:t>
      </w:r>
      <w:r w:rsidR="00120F49" w:rsidRPr="007F4619">
        <w:rPr>
          <w:rFonts w:ascii="Arial" w:hAnsi="Arial" w:cs="Arial" w:hint="cs"/>
          <w:sz w:val="22"/>
          <w:szCs w:val="22"/>
          <w:rtl/>
        </w:rPr>
        <w:t>ו</w:t>
      </w:r>
      <w:r w:rsidR="000413D4" w:rsidRPr="007F4619">
        <w:rPr>
          <w:rFonts w:ascii="Arial" w:hAnsi="Arial" w:cs="Arial" w:hint="cs"/>
          <w:sz w:val="22"/>
          <w:szCs w:val="22"/>
          <w:rtl/>
        </w:rPr>
        <w:t>סיפורי המסע, מצד אחד, והממשקים</w:t>
      </w:r>
      <w:r w:rsidR="001C2FAD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0413D4" w:rsidRPr="007F4619">
        <w:rPr>
          <w:rFonts w:ascii="Arial" w:hAnsi="Arial" w:cs="Arial" w:hint="cs"/>
          <w:sz w:val="22"/>
          <w:szCs w:val="22"/>
          <w:rtl/>
        </w:rPr>
        <w:t>ו</w:t>
      </w:r>
      <w:r w:rsidR="00120F49" w:rsidRPr="007F4619">
        <w:rPr>
          <w:rFonts w:ascii="Arial" w:hAnsi="Arial" w:cs="Arial" w:hint="cs"/>
          <w:sz w:val="22"/>
          <w:szCs w:val="22"/>
          <w:rtl/>
        </w:rPr>
        <w:t>הפלטפורמו</w:t>
      </w:r>
      <w:r w:rsidR="00120F49" w:rsidRPr="007F4619">
        <w:rPr>
          <w:rFonts w:ascii="Arial" w:hAnsi="Arial" w:cs="Arial" w:hint="eastAsia"/>
          <w:sz w:val="22"/>
          <w:szCs w:val="22"/>
          <w:rtl/>
        </w:rPr>
        <w:t>ת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0413D4" w:rsidRPr="007F4619">
        <w:rPr>
          <w:rFonts w:ascii="Arial" w:hAnsi="Arial" w:cs="Arial" w:hint="cs"/>
          <w:sz w:val="22"/>
          <w:szCs w:val="22"/>
          <w:rtl/>
        </w:rPr>
        <w:t>הדיגיט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ליות </w:t>
      </w:r>
      <w:proofErr w:type="spellStart"/>
      <w:r w:rsidR="00A24995">
        <w:rPr>
          <w:rFonts w:ascii="Arial" w:hAnsi="Arial" w:cs="Arial" w:hint="cs"/>
          <w:sz w:val="22"/>
          <w:szCs w:val="22"/>
          <w:rtl/>
        </w:rPr>
        <w:t>השיטופיות</w:t>
      </w:r>
      <w:proofErr w:type="spellEnd"/>
      <w:r w:rsidR="00A24995">
        <w:rPr>
          <w:rFonts w:ascii="Arial" w:hAnsi="Arial" w:cs="Arial" w:hint="cs"/>
          <w:sz w:val="22"/>
          <w:szCs w:val="22"/>
          <w:rtl/>
        </w:rPr>
        <w:t xml:space="preserve"> </w:t>
      </w:r>
      <w:proofErr w:type="spellStart"/>
      <w:r w:rsidR="00A24995">
        <w:rPr>
          <w:rFonts w:ascii="Arial" w:hAnsi="Arial" w:cs="Arial" w:hint="cs"/>
          <w:sz w:val="22"/>
          <w:szCs w:val="22"/>
          <w:rtl/>
        </w:rPr>
        <w:t>וההשתתפותיות</w:t>
      </w:r>
      <w:proofErr w:type="spellEnd"/>
      <w:r w:rsidR="00A24995">
        <w:rPr>
          <w:rFonts w:ascii="Arial" w:hAnsi="Arial" w:cs="Arial" w:hint="cs"/>
          <w:sz w:val="22"/>
          <w:szCs w:val="22"/>
          <w:rtl/>
        </w:rPr>
        <w:t xml:space="preserve"> 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המשמשות תיירים </w:t>
      </w:r>
      <w:r w:rsidR="005E3D8C" w:rsidRPr="007F4619">
        <w:rPr>
          <w:rFonts w:ascii="Arial" w:hAnsi="Arial" w:cs="Arial" w:hint="cs"/>
          <w:sz w:val="22"/>
          <w:szCs w:val="22"/>
          <w:rtl/>
        </w:rPr>
        <w:t xml:space="preserve">לפרסום ושיתוף </w:t>
      </w:r>
      <w:r w:rsidR="00120F49" w:rsidRPr="007F4619">
        <w:rPr>
          <w:rFonts w:ascii="Arial" w:hAnsi="Arial" w:cs="Arial" w:hint="cs"/>
          <w:sz w:val="22"/>
          <w:szCs w:val="22"/>
          <w:rtl/>
        </w:rPr>
        <w:t xml:space="preserve">סיפורי מסע וחוויות טיול, מצד שני. </w:t>
      </w:r>
      <w:r w:rsidR="00683502">
        <w:rPr>
          <w:rFonts w:ascii="Arial" w:hAnsi="Arial" w:cs="Arial" w:hint="cs"/>
          <w:sz w:val="22"/>
          <w:szCs w:val="22"/>
          <w:rtl/>
        </w:rPr>
        <w:t xml:space="preserve">לאחר מכן, </w:t>
      </w:r>
      <w:r w:rsidR="004B0F1A" w:rsidRPr="007F4619">
        <w:rPr>
          <w:rFonts w:ascii="Arial" w:hAnsi="Arial" w:cs="Arial" w:hint="cs"/>
          <w:sz w:val="22"/>
          <w:szCs w:val="22"/>
          <w:rtl/>
        </w:rPr>
        <w:t>הסטודנטים</w:t>
      </w:r>
      <w:r w:rsidR="00A24995">
        <w:rPr>
          <w:rFonts w:ascii="Arial" w:hAnsi="Arial" w:cs="Arial" w:hint="cs"/>
          <w:sz w:val="22"/>
          <w:szCs w:val="22"/>
          <w:rtl/>
        </w:rPr>
        <w:t>/</w:t>
      </w:r>
      <w:proofErr w:type="spellStart"/>
      <w:r w:rsidR="00A24995">
        <w:rPr>
          <w:rFonts w:ascii="Arial" w:hAnsi="Arial" w:cs="Arial" w:hint="cs"/>
          <w:sz w:val="22"/>
          <w:szCs w:val="22"/>
          <w:rtl/>
        </w:rPr>
        <w:t>ות</w:t>
      </w:r>
      <w:proofErr w:type="spellEnd"/>
      <w:r w:rsidR="004B0F1A" w:rsidRPr="007F4619">
        <w:rPr>
          <w:rFonts w:ascii="Arial" w:hAnsi="Arial" w:cs="Arial" w:hint="cs"/>
          <w:sz w:val="22"/>
          <w:szCs w:val="22"/>
          <w:rtl/>
        </w:rPr>
        <w:t xml:space="preserve"> יבחרו נושאים למחקר, ו</w:t>
      </w:r>
      <w:r w:rsidR="001706CA" w:rsidRPr="007F4619">
        <w:rPr>
          <w:rFonts w:ascii="Arial" w:hAnsi="Arial" w:cs="Arial" w:hint="cs"/>
          <w:sz w:val="22"/>
          <w:szCs w:val="22"/>
          <w:rtl/>
        </w:rPr>
        <w:t>נתכונן לעריכת מחקר ו</w:t>
      </w:r>
      <w:r w:rsidR="004B0F1A" w:rsidRPr="007F4619">
        <w:rPr>
          <w:rFonts w:ascii="Arial" w:hAnsi="Arial" w:cs="Arial" w:hint="cs"/>
          <w:sz w:val="22"/>
          <w:szCs w:val="22"/>
          <w:rtl/>
        </w:rPr>
        <w:t>ל</w:t>
      </w:r>
      <w:r w:rsidR="001706CA" w:rsidRPr="007F4619">
        <w:rPr>
          <w:rFonts w:ascii="Arial" w:hAnsi="Arial" w:cs="Arial" w:hint="cs"/>
          <w:sz w:val="22"/>
          <w:szCs w:val="22"/>
          <w:rtl/>
        </w:rPr>
        <w:t>כתיבה של עבודה מחקרית-סמינריונית</w:t>
      </w:r>
      <w:r w:rsidR="00683502">
        <w:rPr>
          <w:rFonts w:ascii="Arial" w:hAnsi="Arial" w:cs="Arial" w:hint="cs"/>
          <w:sz w:val="22"/>
          <w:szCs w:val="22"/>
          <w:rtl/>
        </w:rPr>
        <w:t>, וכן להצגתה בכיתה</w:t>
      </w:r>
      <w:r w:rsidR="001706CA" w:rsidRPr="007F4619">
        <w:rPr>
          <w:rFonts w:ascii="Arial" w:hAnsi="Arial" w:cs="Arial" w:hint="cs"/>
          <w:sz w:val="22"/>
          <w:szCs w:val="22"/>
          <w:rtl/>
        </w:rPr>
        <w:t xml:space="preserve">. </w:t>
      </w:r>
      <w:r w:rsidR="00683502">
        <w:rPr>
          <w:rFonts w:ascii="Arial" w:hAnsi="Arial" w:cs="Arial" w:hint="cs"/>
          <w:sz w:val="22"/>
          <w:szCs w:val="22"/>
          <w:rtl/>
        </w:rPr>
        <w:t>(</w:t>
      </w:r>
      <w:r w:rsidR="001706CA" w:rsidRPr="007F4619">
        <w:rPr>
          <w:rFonts w:ascii="Arial" w:hAnsi="Arial" w:cs="Arial" w:hint="cs"/>
          <w:sz w:val="22"/>
          <w:szCs w:val="22"/>
          <w:rtl/>
        </w:rPr>
        <w:t xml:space="preserve">סוף הקורס יוקדש להצגת </w:t>
      </w:r>
      <w:r w:rsidR="00683502">
        <w:rPr>
          <w:rFonts w:ascii="Arial" w:hAnsi="Arial" w:cs="Arial" w:hint="cs"/>
          <w:sz w:val="22"/>
          <w:szCs w:val="22"/>
          <w:rtl/>
        </w:rPr>
        <w:t xml:space="preserve">המחקר </w:t>
      </w:r>
      <w:r w:rsidR="001706CA" w:rsidRPr="007F4619">
        <w:rPr>
          <w:rFonts w:ascii="Arial" w:hAnsi="Arial" w:cs="Arial" w:hint="cs"/>
          <w:sz w:val="22"/>
          <w:szCs w:val="22"/>
          <w:rtl/>
        </w:rPr>
        <w:t>בכיתה ולדיונים במחקרים</w:t>
      </w:r>
      <w:r w:rsidR="00683502">
        <w:rPr>
          <w:rFonts w:ascii="Arial" w:hAnsi="Arial" w:cs="Arial" w:hint="cs"/>
          <w:sz w:val="22"/>
          <w:szCs w:val="22"/>
          <w:rtl/>
        </w:rPr>
        <w:t xml:space="preserve">). </w:t>
      </w:r>
    </w:p>
    <w:p w14:paraId="479998CD" w14:textId="77777777" w:rsidR="000F4BD4" w:rsidRPr="007F4619" w:rsidRDefault="001C2FAD" w:rsidP="00683502">
      <w:pPr>
        <w:ind w:left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מאחר שסמינר </w:t>
      </w:r>
      <w:r w:rsidR="0028704F" w:rsidRPr="007F4619">
        <w:rPr>
          <w:rFonts w:ascii="Arial" w:hAnsi="Arial" w:cs="Arial" w:hint="cs"/>
          <w:sz w:val="22"/>
          <w:szCs w:val="22"/>
          <w:rtl/>
        </w:rPr>
        <w:t xml:space="preserve">מחקר זה </w:t>
      </w:r>
      <w:r w:rsidRPr="007F4619">
        <w:rPr>
          <w:rFonts w:ascii="Arial" w:hAnsi="Arial" w:cs="Arial" w:hint="cs"/>
          <w:sz w:val="22"/>
          <w:szCs w:val="22"/>
          <w:rtl/>
        </w:rPr>
        <w:t>כ</w:t>
      </w:r>
      <w:r w:rsidR="00211EC2" w:rsidRPr="007F4619">
        <w:rPr>
          <w:rFonts w:ascii="Arial" w:hAnsi="Arial" w:cs="Arial" w:hint="cs"/>
          <w:sz w:val="22"/>
          <w:szCs w:val="22"/>
          <w:rtl/>
        </w:rPr>
        <w:t>ו</w:t>
      </w:r>
      <w:r w:rsidR="00683502">
        <w:rPr>
          <w:rFonts w:ascii="Arial" w:hAnsi="Arial" w:cs="Arial" w:hint="cs"/>
          <w:sz w:val="22"/>
          <w:szCs w:val="22"/>
          <w:rtl/>
        </w:rPr>
        <w:t>לל תכנון והוצאה אל הפוע</w:t>
      </w:r>
      <w:r w:rsidRPr="007F4619">
        <w:rPr>
          <w:rFonts w:ascii="Arial" w:hAnsi="Arial" w:cs="Arial" w:hint="cs"/>
          <w:sz w:val="22"/>
          <w:szCs w:val="22"/>
          <w:rtl/>
        </w:rPr>
        <w:t>ל של מחקר עצמ</w:t>
      </w:r>
      <w:r w:rsidR="00211EC2" w:rsidRPr="007F4619">
        <w:rPr>
          <w:rFonts w:ascii="Arial" w:hAnsi="Arial" w:cs="Arial" w:hint="cs"/>
          <w:sz w:val="22"/>
          <w:szCs w:val="22"/>
          <w:rtl/>
        </w:rPr>
        <w:t>א</w:t>
      </w:r>
      <w:r w:rsidRPr="007F4619">
        <w:rPr>
          <w:rFonts w:ascii="Arial" w:hAnsi="Arial" w:cs="Arial" w:hint="cs"/>
          <w:sz w:val="22"/>
          <w:szCs w:val="22"/>
          <w:rtl/>
        </w:rPr>
        <w:t>י</w:t>
      </w:r>
      <w:r w:rsidR="000413D4" w:rsidRPr="007F4619">
        <w:rPr>
          <w:rFonts w:ascii="Arial" w:hAnsi="Arial" w:cs="Arial" w:hint="cs"/>
          <w:sz w:val="22"/>
          <w:szCs w:val="22"/>
          <w:rtl/>
        </w:rPr>
        <w:t xml:space="preserve"> ושלם</w:t>
      </w:r>
      <w:r w:rsidRPr="007F4619">
        <w:rPr>
          <w:rFonts w:ascii="Arial" w:hAnsi="Arial" w:cs="Arial" w:hint="cs"/>
          <w:sz w:val="22"/>
          <w:szCs w:val="22"/>
          <w:rtl/>
        </w:rPr>
        <w:t xml:space="preserve">, נעבור על מתודולוגיות איכותניות </w:t>
      </w:r>
      <w:r w:rsidR="00211EC2" w:rsidRPr="007F4619">
        <w:rPr>
          <w:rFonts w:ascii="Arial" w:hAnsi="Arial" w:cs="Arial" w:hint="cs"/>
          <w:sz w:val="22"/>
          <w:szCs w:val="22"/>
          <w:rtl/>
        </w:rPr>
        <w:t xml:space="preserve">שישמשו את הסטודנטים </w:t>
      </w:r>
      <w:r w:rsidRPr="007F4619">
        <w:rPr>
          <w:rFonts w:ascii="Arial" w:hAnsi="Arial" w:cs="Arial" w:hint="cs"/>
          <w:sz w:val="22"/>
          <w:szCs w:val="22"/>
          <w:rtl/>
        </w:rPr>
        <w:t>במחקר</w:t>
      </w:r>
      <w:r w:rsidR="00683502">
        <w:rPr>
          <w:rFonts w:ascii="Arial" w:hAnsi="Arial" w:cs="Arial" w:hint="cs"/>
          <w:sz w:val="22"/>
          <w:szCs w:val="22"/>
          <w:rtl/>
        </w:rPr>
        <w:t xml:space="preserve">, וכן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נעבור על </w:t>
      </w:r>
      <w:r w:rsidR="001706CA" w:rsidRPr="007F4619">
        <w:rPr>
          <w:rFonts w:ascii="Arial" w:hAnsi="Arial" w:cs="Arial" w:hint="cs"/>
          <w:sz w:val="22"/>
          <w:szCs w:val="22"/>
          <w:rtl/>
        </w:rPr>
        <w:t>מבנה ה</w:t>
      </w:r>
      <w:r w:rsidR="00211EC2" w:rsidRPr="007F4619">
        <w:rPr>
          <w:rFonts w:ascii="Arial" w:hAnsi="Arial" w:cs="Arial" w:hint="cs"/>
          <w:sz w:val="22"/>
          <w:szCs w:val="22"/>
          <w:rtl/>
        </w:rPr>
        <w:t>מחקר</w:t>
      </w:r>
      <w:r w:rsidR="00683502">
        <w:rPr>
          <w:rFonts w:ascii="Arial" w:hAnsi="Arial" w:cs="Arial" w:hint="cs"/>
          <w:sz w:val="22"/>
          <w:szCs w:val="22"/>
          <w:rtl/>
        </w:rPr>
        <w:t xml:space="preserve"> לפרטיו</w:t>
      </w:r>
      <w:r w:rsidRPr="007F4619">
        <w:rPr>
          <w:rFonts w:ascii="Arial" w:hAnsi="Arial" w:cs="Arial" w:hint="cs"/>
          <w:sz w:val="22"/>
          <w:szCs w:val="22"/>
          <w:rtl/>
        </w:rPr>
        <w:t xml:space="preserve">, </w:t>
      </w:r>
      <w:r w:rsidR="00211EC2" w:rsidRPr="007F4619">
        <w:rPr>
          <w:rFonts w:ascii="Arial" w:hAnsi="Arial" w:cs="Arial" w:hint="cs"/>
          <w:sz w:val="22"/>
          <w:szCs w:val="22"/>
          <w:rtl/>
        </w:rPr>
        <w:t xml:space="preserve">על כתיבת עבודה סמינריונית-מחקרית, </w:t>
      </w:r>
      <w:r w:rsidRPr="007F4619">
        <w:rPr>
          <w:rFonts w:ascii="Arial" w:hAnsi="Arial" w:cs="Arial" w:hint="cs"/>
          <w:sz w:val="22"/>
          <w:szCs w:val="22"/>
          <w:rtl/>
        </w:rPr>
        <w:t>ו</w:t>
      </w:r>
      <w:r w:rsidR="00211EC2" w:rsidRPr="007F4619">
        <w:rPr>
          <w:rFonts w:ascii="Arial" w:hAnsi="Arial" w:cs="Arial" w:hint="cs"/>
          <w:sz w:val="22"/>
          <w:szCs w:val="22"/>
          <w:rtl/>
        </w:rPr>
        <w:t xml:space="preserve">על </w:t>
      </w:r>
      <w:r w:rsidRPr="007F4619">
        <w:rPr>
          <w:rFonts w:ascii="Arial" w:hAnsi="Arial" w:cs="Arial" w:hint="cs"/>
          <w:sz w:val="22"/>
          <w:szCs w:val="22"/>
          <w:rtl/>
        </w:rPr>
        <w:t>הצגת תוצאות המחקר בכיתה</w:t>
      </w:r>
      <w:r w:rsidR="00211EC2" w:rsidRPr="007F4619">
        <w:rPr>
          <w:rFonts w:ascii="Arial" w:hAnsi="Arial" w:cs="Arial" w:hint="cs"/>
          <w:sz w:val="22"/>
          <w:szCs w:val="22"/>
          <w:rtl/>
        </w:rPr>
        <w:t xml:space="preserve"> (</w:t>
      </w:r>
      <w:r w:rsidR="001706CA" w:rsidRPr="007F4619">
        <w:rPr>
          <w:rFonts w:ascii="Arial" w:hAnsi="Arial" w:cs="Arial" w:hint="cs"/>
          <w:sz w:val="22"/>
          <w:szCs w:val="22"/>
          <w:rtl/>
        </w:rPr>
        <w:t xml:space="preserve">בצורת </w:t>
      </w:r>
      <w:r w:rsidR="00683502">
        <w:rPr>
          <w:rFonts w:ascii="Arial" w:hAnsi="Arial" w:cs="Arial" w:hint="cs"/>
          <w:sz w:val="22"/>
          <w:szCs w:val="22"/>
          <w:rtl/>
        </w:rPr>
        <w:t>פרזנטציה//</w:t>
      </w:r>
      <w:r w:rsidR="0092408B" w:rsidRPr="007F4619">
        <w:rPr>
          <w:rFonts w:ascii="Arial" w:hAnsi="Arial" w:cs="Arial" w:hint="cs"/>
          <w:sz w:val="22"/>
          <w:szCs w:val="22"/>
          <w:rtl/>
        </w:rPr>
        <w:t>רפר</w:t>
      </w:r>
      <w:r w:rsidR="00211EC2" w:rsidRPr="007F4619">
        <w:rPr>
          <w:rFonts w:ascii="Arial" w:hAnsi="Arial" w:cs="Arial" w:hint="cs"/>
          <w:sz w:val="22"/>
          <w:szCs w:val="22"/>
          <w:rtl/>
        </w:rPr>
        <w:t>ט)</w:t>
      </w:r>
      <w:r w:rsidRPr="007F4619">
        <w:rPr>
          <w:rFonts w:ascii="Arial" w:hAnsi="Arial" w:cs="Arial" w:hint="cs"/>
          <w:sz w:val="22"/>
          <w:szCs w:val="22"/>
          <w:rtl/>
        </w:rPr>
        <w:t xml:space="preserve">. </w:t>
      </w:r>
    </w:p>
    <w:p w14:paraId="6A87CEBB" w14:textId="77777777" w:rsidR="00120F49" w:rsidRPr="007F4619" w:rsidRDefault="00120F49" w:rsidP="000F4BD4">
      <w:pPr>
        <w:ind w:left="26"/>
        <w:rPr>
          <w:rFonts w:ascii="Arial" w:hAnsi="Arial" w:cs="Arial"/>
          <w:sz w:val="22"/>
          <w:szCs w:val="22"/>
        </w:rPr>
      </w:pPr>
    </w:p>
    <w:p w14:paraId="7712C91A" w14:textId="77777777" w:rsidR="000F4BD4" w:rsidRPr="007F4619" w:rsidRDefault="000F4BD4" w:rsidP="0028704F">
      <w:pPr>
        <w:ind w:left="26"/>
        <w:rPr>
          <w:rFonts w:ascii="Arial" w:hAnsi="Arial" w:cs="Arial"/>
          <w:sz w:val="22"/>
          <w:szCs w:val="22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</w:t>
      </w:r>
      <w:r w:rsidR="0028704F">
        <w:rPr>
          <w:rFonts w:ascii="Arial" w:hAnsi="Arial" w:cs="Arial" w:hint="cs"/>
          <w:b/>
          <w:bCs/>
          <w:rtl/>
        </w:rPr>
        <w:t xml:space="preserve"> </w:t>
      </w:r>
      <w:r w:rsidR="0092408B" w:rsidRPr="007F4619">
        <w:rPr>
          <w:rFonts w:ascii="Arial" w:hAnsi="Arial" w:cs="Arial" w:hint="cs"/>
          <w:sz w:val="22"/>
          <w:szCs w:val="22"/>
          <w:rtl/>
        </w:rPr>
        <w:t>(יתכנו שינויים: נא לעקוב באתר ובהודעות)</w:t>
      </w:r>
      <w:r w:rsidRPr="007F4619">
        <w:rPr>
          <w:rFonts w:ascii="Arial" w:hAnsi="Arial" w:cs="Arial"/>
          <w:b/>
          <w:bCs/>
          <w:sz w:val="22"/>
          <w:szCs w:val="22"/>
          <w:rtl/>
        </w:rPr>
        <w:t xml:space="preserve">: </w:t>
      </w:r>
    </w:p>
    <w:p w14:paraId="26B9DD3D" w14:textId="6827030F" w:rsidR="005703DB" w:rsidRPr="007F4619" w:rsidRDefault="005703DB" w:rsidP="0028704F">
      <w:pPr>
        <w:ind w:left="26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685"/>
        <w:gridCol w:w="6"/>
        <w:gridCol w:w="1855"/>
        <w:gridCol w:w="2494"/>
      </w:tblGrid>
      <w:tr w:rsidR="00A24995" w:rsidRPr="003603A9" w14:paraId="431F506E" w14:textId="77777777" w:rsidTr="00F35292">
        <w:tc>
          <w:tcPr>
            <w:tcW w:w="1122" w:type="dxa"/>
            <w:shd w:val="clear" w:color="auto" w:fill="auto"/>
          </w:tcPr>
          <w:p w14:paraId="43692B20" w14:textId="4C38AF67" w:rsidR="000F4BD4" w:rsidRPr="007F4619" w:rsidRDefault="00A24995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סדר השיעורים </w:t>
            </w:r>
          </w:p>
        </w:tc>
        <w:tc>
          <w:tcPr>
            <w:tcW w:w="2685" w:type="dxa"/>
            <w:shd w:val="clear" w:color="auto" w:fill="auto"/>
          </w:tcPr>
          <w:p w14:paraId="34A84CC8" w14:textId="77777777" w:rsidR="000F4BD4" w:rsidRPr="007F4619" w:rsidRDefault="000F4BD4" w:rsidP="002960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/>
                <w:sz w:val="22"/>
                <w:szCs w:val="22"/>
                <w:rtl/>
              </w:rPr>
              <w:t xml:space="preserve">נושא </w:t>
            </w:r>
          </w:p>
        </w:tc>
        <w:tc>
          <w:tcPr>
            <w:tcW w:w="1861" w:type="dxa"/>
            <w:gridSpan w:val="2"/>
            <w:shd w:val="clear" w:color="auto" w:fill="auto"/>
          </w:tcPr>
          <w:p w14:paraId="37966C8C" w14:textId="77777777" w:rsidR="000F4BD4" w:rsidRPr="007F4619" w:rsidRDefault="000F4BD4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/>
                <w:sz w:val="22"/>
                <w:szCs w:val="22"/>
                <w:rtl/>
              </w:rPr>
              <w:t>קריאה נדרשת</w:t>
            </w:r>
          </w:p>
        </w:tc>
        <w:tc>
          <w:tcPr>
            <w:tcW w:w="2494" w:type="dxa"/>
            <w:shd w:val="clear" w:color="auto" w:fill="auto"/>
          </w:tcPr>
          <w:p w14:paraId="20CF132C" w14:textId="77777777" w:rsidR="000F4BD4" w:rsidRPr="007F4619" w:rsidRDefault="000F4BD4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/>
                <w:sz w:val="22"/>
                <w:szCs w:val="22"/>
                <w:rtl/>
              </w:rPr>
              <w:t xml:space="preserve"> הערות</w:t>
            </w:r>
          </w:p>
        </w:tc>
      </w:tr>
      <w:tr w:rsidR="00A24995" w:rsidRPr="003603A9" w14:paraId="25174AD1" w14:textId="77777777" w:rsidTr="00F35292">
        <w:tc>
          <w:tcPr>
            <w:tcW w:w="1122" w:type="dxa"/>
            <w:shd w:val="clear" w:color="auto" w:fill="auto"/>
          </w:tcPr>
          <w:p w14:paraId="53A3BDC9" w14:textId="77777777" w:rsidR="00AC0A24" w:rsidRPr="007F4619" w:rsidRDefault="00AC0A24" w:rsidP="00104F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(1)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4BB4B903" w14:textId="77777777" w:rsidR="005550F6" w:rsidRPr="007F4619" w:rsidRDefault="004E7867" w:rsidP="00821B86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היכרות</w:t>
            </w:r>
            <w:r w:rsidR="008F1282" w:rsidRPr="007F4619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14:paraId="6F2A7EA1" w14:textId="77777777" w:rsidR="005550F6" w:rsidRPr="007F4619" w:rsidRDefault="004E7867" w:rsidP="005550F6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הקדמה ל</w:t>
            </w:r>
            <w:r w:rsidR="00DE4A34" w:rsidRPr="007F4619">
              <w:rPr>
                <w:rFonts w:ascii="Arial" w:hAnsi="Arial" w:cs="Arial" w:hint="cs"/>
                <w:sz w:val="22"/>
                <w:szCs w:val="22"/>
                <w:rtl/>
              </w:rPr>
              <w:t>חקר ה</w:t>
            </w: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תיירות </w:t>
            </w:r>
            <w:r w:rsidR="00DE4A34" w:rsidRPr="007F4619">
              <w:rPr>
                <w:rFonts w:ascii="Arial" w:hAnsi="Arial" w:cs="Arial" w:hint="cs"/>
                <w:sz w:val="22"/>
                <w:szCs w:val="22"/>
                <w:rtl/>
              </w:rPr>
              <w:t>ה</w:t>
            </w: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מודרנית</w:t>
            </w:r>
            <w:r w:rsidR="005550F6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 + </w:t>
            </w:r>
            <w:r w:rsidR="00B23E09" w:rsidRPr="007F4619">
              <w:rPr>
                <w:rFonts w:ascii="Arial" w:hAnsi="Arial" w:cs="Arial" w:hint="cs"/>
                <w:sz w:val="22"/>
                <w:szCs w:val="22"/>
                <w:rtl/>
              </w:rPr>
              <w:t>הגדרות רלבנטיות</w:t>
            </w:r>
            <w:r w:rsidR="00821B86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. </w:t>
            </w:r>
          </w:p>
          <w:p w14:paraId="4C48DED3" w14:textId="77777777" w:rsidR="000F4BD4" w:rsidRPr="007F4619" w:rsidRDefault="00821B86" w:rsidP="00555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אותנטיות והמפנה החזותי</w:t>
            </w:r>
          </w:p>
        </w:tc>
        <w:tc>
          <w:tcPr>
            <w:tcW w:w="1861" w:type="dxa"/>
            <w:gridSpan w:val="2"/>
            <w:shd w:val="clear" w:color="auto" w:fill="auto"/>
          </w:tcPr>
          <w:p w14:paraId="229913B4" w14:textId="77777777" w:rsidR="000F4BD4" w:rsidRDefault="00E5615C" w:rsidP="00EC3D1A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619">
              <w:rPr>
                <w:rFonts w:ascii="Arial" w:hAnsi="Arial" w:cs="Arial"/>
                <w:sz w:val="22"/>
                <w:szCs w:val="22"/>
              </w:rPr>
              <w:t>MacCannell</w:t>
            </w:r>
            <w:proofErr w:type="spellEnd"/>
            <w:r w:rsidRPr="007F4619">
              <w:rPr>
                <w:rFonts w:ascii="Arial" w:hAnsi="Arial" w:cs="Arial"/>
                <w:sz w:val="22"/>
                <w:szCs w:val="22"/>
              </w:rPr>
              <w:t>, 1976</w:t>
            </w:r>
            <w:r w:rsidR="00821B86" w:rsidRPr="007F4619">
              <w:rPr>
                <w:rFonts w:ascii="Arial" w:hAnsi="Arial" w:cs="Arial"/>
                <w:sz w:val="22"/>
                <w:szCs w:val="22"/>
              </w:rPr>
              <w:t>, Chap. 5</w:t>
            </w:r>
            <w:r w:rsidR="00EC3D1A">
              <w:rPr>
                <w:rFonts w:ascii="Arial" w:hAnsi="Arial" w:cs="Arial"/>
                <w:sz w:val="22"/>
                <w:szCs w:val="22"/>
              </w:rPr>
              <w:t>;</w:t>
            </w:r>
            <w:r w:rsidR="00821B86" w:rsidRPr="007F46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95AC11" w14:textId="77777777" w:rsidR="00EC3D1A" w:rsidRPr="007F4619" w:rsidRDefault="00EC3D1A" w:rsidP="00EC3D1A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3D1A">
              <w:rPr>
                <w:rFonts w:ascii="Arial" w:hAnsi="Arial" w:cs="Arial"/>
                <w:sz w:val="22"/>
                <w:szCs w:val="22"/>
              </w:rPr>
              <w:t>Mkono</w:t>
            </w:r>
            <w:proofErr w:type="spellEnd"/>
            <w:r w:rsidRPr="00EC3D1A">
              <w:rPr>
                <w:rFonts w:ascii="Arial" w:hAnsi="Arial" w:cs="Arial"/>
                <w:sz w:val="22"/>
                <w:szCs w:val="22"/>
              </w:rPr>
              <w:t>, 2013</w:t>
            </w:r>
          </w:p>
          <w:p w14:paraId="39F6F38C" w14:textId="77777777" w:rsidR="00821B86" w:rsidRPr="007F4619" w:rsidRDefault="00821B86" w:rsidP="00821B86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קריאת רשות:</w:t>
            </w:r>
          </w:p>
          <w:p w14:paraId="51EA26DD" w14:textId="77777777" w:rsidR="00821B86" w:rsidRPr="007F4619" w:rsidRDefault="00821B86" w:rsidP="00E7714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פרקים מתוך</w:t>
            </w:r>
          </w:p>
          <w:p w14:paraId="1EE1C06F" w14:textId="77777777" w:rsidR="00821B86" w:rsidRPr="007F4619" w:rsidRDefault="00821B86" w:rsidP="00821B86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lastRenderedPageBreak/>
              <w:t xml:space="preserve"> </w:t>
            </w:r>
            <w:proofErr w:type="spellStart"/>
            <w:r w:rsidRPr="007F4619">
              <w:rPr>
                <w:rFonts w:ascii="Arial" w:hAnsi="Arial" w:cs="Arial"/>
                <w:sz w:val="22"/>
                <w:szCs w:val="22"/>
              </w:rPr>
              <w:t>Urry</w:t>
            </w:r>
            <w:proofErr w:type="spellEnd"/>
            <w:r w:rsidRPr="007F4619">
              <w:rPr>
                <w:rFonts w:ascii="Arial" w:hAnsi="Arial" w:cs="Arial"/>
                <w:sz w:val="22"/>
                <w:szCs w:val="22"/>
              </w:rPr>
              <w:t xml:space="preserve"> &amp; Larsen, 2011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55A01520" w14:textId="77777777" w:rsidR="0015107C" w:rsidRPr="007F4619" w:rsidRDefault="0015107C" w:rsidP="00C10560">
            <w:pPr>
              <w:numPr>
                <w:ilvl w:val="0"/>
                <w:numId w:val="8"/>
              </w:numPr>
              <w:spacing w:line="360" w:lineRule="auto"/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lastRenderedPageBreak/>
              <w:t xml:space="preserve">נא לבקר באתר הקורס </w:t>
            </w:r>
          </w:p>
          <w:p w14:paraId="79574C4E" w14:textId="77777777" w:rsidR="00C10560" w:rsidRPr="007F4619" w:rsidRDefault="00CD713C" w:rsidP="0015107C">
            <w:pPr>
              <w:numPr>
                <w:ilvl w:val="0"/>
                <w:numId w:val="8"/>
              </w:numPr>
              <w:spacing w:line="360" w:lineRule="auto"/>
              <w:ind w:left="342" w:hanging="180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נא להביא </w:t>
            </w:r>
            <w:r w:rsidR="008F1282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לשיעור </w:t>
            </w: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עותק של הסילבוס</w:t>
            </w:r>
            <w:r w:rsidR="002748A3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 ומצגת ראשונה</w:t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cr/>
              <w:t>ומצגת ראשונהכותניותd practice."</w:t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  <w:r w:rsidR="002748A3" w:rsidRPr="007F4619">
              <w:rPr>
                <w:rFonts w:ascii="Arial" w:hAnsi="Arial" w:cs="Arial" w:hint="cs"/>
                <w:vanish/>
                <w:sz w:val="22"/>
                <w:szCs w:val="22"/>
                <w:rtl/>
              </w:rPr>
              <w:pgNum/>
            </w:r>
          </w:p>
        </w:tc>
      </w:tr>
      <w:tr w:rsidR="00A24995" w:rsidRPr="003603A9" w14:paraId="7A2E1BC0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099DFEC8" w14:textId="77777777" w:rsidR="002A0B2F" w:rsidRPr="007F4619" w:rsidRDefault="002A0B2F" w:rsidP="00AC0A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lastRenderedPageBreak/>
              <w:t>(2)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0D4403BE" w14:textId="635F0EB8" w:rsidR="002A0B2F" w:rsidRDefault="005844E1" w:rsidP="00B60C3F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סגנונות תיירותיים</w:t>
            </w:r>
          </w:p>
          <w:p w14:paraId="50C493C4" w14:textId="258D142D" w:rsidR="00311AAB" w:rsidRPr="007F4619" w:rsidRDefault="00311AAB" w:rsidP="00B60C3F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הקשר בין לימודי תקשורת ולימודי תיירות </w:t>
            </w:r>
          </w:p>
          <w:p w14:paraId="055055A3" w14:textId="77777777" w:rsidR="00B60C3F" w:rsidRPr="007F4619" w:rsidRDefault="00120582" w:rsidP="00B60C3F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שפה ו</w:t>
            </w:r>
            <w:r w:rsidR="00B60C3F" w:rsidRPr="007F4619">
              <w:rPr>
                <w:rFonts w:ascii="Arial" w:hAnsi="Arial" w:cs="Arial" w:hint="cs"/>
                <w:sz w:val="22"/>
                <w:szCs w:val="22"/>
                <w:rtl/>
              </w:rPr>
              <w:t>גישות מופעיות (</w:t>
            </w:r>
            <w:r w:rsidR="00B60C3F" w:rsidRPr="007F4619">
              <w:rPr>
                <w:rFonts w:ascii="Arial" w:hAnsi="Arial" w:cs="Arial"/>
                <w:sz w:val="22"/>
                <w:szCs w:val="22"/>
              </w:rPr>
              <w:t>performance</w:t>
            </w:r>
            <w:r w:rsidR="00B60C3F" w:rsidRPr="007F4619">
              <w:rPr>
                <w:rFonts w:ascii="Arial" w:hAnsi="Arial" w:cs="Arial" w:hint="cs"/>
                <w:sz w:val="22"/>
                <w:szCs w:val="22"/>
                <w:rtl/>
              </w:rPr>
              <w:t>) לתיי</w:t>
            </w:r>
            <w:r w:rsidR="004336AB" w:rsidRPr="007F4619">
              <w:rPr>
                <w:rFonts w:ascii="Arial" w:hAnsi="Arial" w:cs="Arial" w:hint="cs"/>
                <w:sz w:val="22"/>
                <w:szCs w:val="22"/>
                <w:rtl/>
              </w:rPr>
              <w:t>רות ומעבר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75F1F7DF" w14:textId="77777777" w:rsidR="002A0B2F" w:rsidRPr="007F4619" w:rsidRDefault="002A0B2F" w:rsidP="00B13A31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/>
                <w:sz w:val="22"/>
                <w:szCs w:val="22"/>
              </w:rPr>
              <w:t>Adler, 1989</w:t>
            </w:r>
            <w:r w:rsidR="009C1574" w:rsidRPr="007F4619">
              <w:rPr>
                <w:rFonts w:ascii="Arial" w:hAnsi="Arial" w:cs="Arial"/>
                <w:sz w:val="22"/>
                <w:szCs w:val="22"/>
              </w:rPr>
              <w:t>; Noy, 2008</w:t>
            </w:r>
          </w:p>
          <w:p w14:paraId="5EBF25EA" w14:textId="77777777" w:rsidR="00B13B07" w:rsidRPr="007F4619" w:rsidRDefault="00263629" w:rsidP="00B13B0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קריאת רשות:</w:t>
            </w:r>
          </w:p>
          <w:p w14:paraId="661E5E3E" w14:textId="77777777" w:rsidR="00263629" w:rsidRPr="007F4619" w:rsidRDefault="00263629" w:rsidP="009C1574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/>
                <w:sz w:val="22"/>
                <w:szCs w:val="22"/>
              </w:rPr>
              <w:t>Edensor, 200</w:t>
            </w:r>
            <w:r w:rsidR="007B44B6" w:rsidRPr="007F46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3612615E" w14:textId="77777777" w:rsidR="00CD713C" w:rsidRPr="007F4619" w:rsidRDefault="00CD713C" w:rsidP="0026362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תיירות כתעשיית מקום-מרחב ותנועה (</w:t>
            </w:r>
            <w:r w:rsidRPr="007F4619">
              <w:rPr>
                <w:rFonts w:ascii="Arial" w:hAnsi="Arial" w:cs="Arial"/>
                <w:sz w:val="22"/>
                <w:szCs w:val="22"/>
              </w:rPr>
              <w:t>mobility, transportation, access</w:t>
            </w: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), שירותים (</w:t>
            </w:r>
            <w:r w:rsidRPr="007F4619">
              <w:rPr>
                <w:rFonts w:ascii="Arial" w:hAnsi="Arial" w:cs="Arial"/>
                <w:sz w:val="22"/>
                <w:szCs w:val="22"/>
              </w:rPr>
              <w:t>service industry</w:t>
            </w:r>
            <w:r w:rsidR="00DE4A34" w:rsidRPr="007F4619">
              <w:rPr>
                <w:rFonts w:ascii="Arial" w:hAnsi="Arial" w:cs="Arial" w:hint="cs"/>
                <w:sz w:val="22"/>
                <w:szCs w:val="22"/>
                <w:rtl/>
              </w:rPr>
              <w:t>)</w:t>
            </w:r>
          </w:p>
        </w:tc>
      </w:tr>
      <w:tr w:rsidR="00A24995" w:rsidRPr="003603A9" w14:paraId="5987BBF2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49CC85AA" w14:textId="0825FE61" w:rsidR="002A0B2F" w:rsidRPr="00162137" w:rsidRDefault="004C13EE" w:rsidP="00104F6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2A0B2F" w:rsidRPr="00162137">
              <w:rPr>
                <w:rFonts w:ascii="Arial" w:hAnsi="Arial" w:cs="Arial"/>
                <w:sz w:val="22"/>
                <w:szCs w:val="22"/>
                <w:rtl/>
              </w:rPr>
              <w:t>(3)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4630B5E8" w14:textId="77777777" w:rsidR="005844E1" w:rsidRPr="00162137" w:rsidRDefault="005844E1" w:rsidP="005844E1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מסע. סיפורי מסע: </w:t>
            </w:r>
          </w:p>
          <w:p w14:paraId="55BF5561" w14:textId="77777777" w:rsidR="002A0B2F" w:rsidRPr="00162137" w:rsidRDefault="002A0B2F" w:rsidP="005844E1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היסטוריה של סיפורי מסע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283B4ABF" w14:textId="77777777" w:rsidR="00B13B07" w:rsidRPr="00162137" w:rsidRDefault="00263629" w:rsidP="00B13B07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>Noy, 2004</w:t>
            </w:r>
          </w:p>
          <w:p w14:paraId="05AF596E" w14:textId="77777777" w:rsidR="00B13B07" w:rsidRPr="00162137" w:rsidRDefault="00263629" w:rsidP="00B13B0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קריאת רשות:</w:t>
            </w:r>
          </w:p>
          <w:p w14:paraId="330694D9" w14:textId="77777777" w:rsidR="002A0B2F" w:rsidRPr="00162137" w:rsidRDefault="00263629" w:rsidP="00B13B07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Moscardo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 2010</w:t>
            </w:r>
            <w:r w:rsidR="00A322D2" w:rsidRPr="00162137">
              <w:rPr>
                <w:rFonts w:ascii="Arial" w:hAnsi="Arial" w:cs="Arial"/>
                <w:sz w:val="22"/>
                <w:szCs w:val="22"/>
              </w:rPr>
              <w:t>; Noy, 2005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1E89120A" w14:textId="77777777" w:rsidR="00BA0B8D" w:rsidRPr="00162137" w:rsidRDefault="00BA0B8D" w:rsidP="00BA0B8D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קריאת רשות על סיפורי מסע</w:t>
            </w:r>
            <w:r w:rsidR="00470B2F" w:rsidRPr="00162137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162137">
              <w:rPr>
                <w:rFonts w:ascii="Arial" w:hAnsi="Arial" w:cs="Arial"/>
                <w:sz w:val="22"/>
                <w:szCs w:val="22"/>
              </w:rPr>
              <w:t>Bruner, 2005</w:t>
            </w:r>
          </w:p>
          <w:p w14:paraId="0B85CEDF" w14:textId="77777777" w:rsidR="002A0B2F" w:rsidRPr="00162137" w:rsidRDefault="00805FED" w:rsidP="005844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קריאת רשות נוספת על </w:t>
            </w:r>
            <w:r w:rsidRPr="00162137">
              <w:rPr>
                <w:rFonts w:ascii="Arial" w:hAnsi="Arial" w:cs="Arial"/>
                <w:sz w:val="22"/>
                <w:szCs w:val="22"/>
              </w:rPr>
              <w:t>TripAdvisor:</w:t>
            </w:r>
          </w:p>
          <w:p w14:paraId="275DEE32" w14:textId="77777777" w:rsidR="00805FED" w:rsidRPr="00162137" w:rsidRDefault="00805FED" w:rsidP="00805FED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>Wilson, 2012</w:t>
            </w:r>
          </w:p>
        </w:tc>
      </w:tr>
      <w:tr w:rsidR="00A24995" w:rsidRPr="003603A9" w14:paraId="0E6F3FAC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47420D34" w14:textId="77777777" w:rsidR="002A0B2F" w:rsidRPr="00162137" w:rsidRDefault="002A0B2F" w:rsidP="00AC0A2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(4)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4D583469" w14:textId="77777777" w:rsidR="00255427" w:rsidRDefault="00A24995" w:rsidP="007F461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דמוקרטיזציה ופופולריזציה </w:t>
            </w:r>
            <w:r w:rsidR="00255427">
              <w:rPr>
                <w:rFonts w:ascii="Arial" w:hAnsi="Arial" w:cs="Arial" w:hint="cs"/>
                <w:sz w:val="22"/>
                <w:szCs w:val="22"/>
                <w:rtl/>
              </w:rPr>
              <w:t>בתיירות</w:t>
            </w:r>
          </w:p>
          <w:p w14:paraId="644BC8A8" w14:textId="564FC57D" w:rsidR="002A0B2F" w:rsidRDefault="007F4619" w:rsidP="007F461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 w:hint="cs"/>
                <w:sz w:val="22"/>
                <w:szCs w:val="22"/>
                <w:rtl/>
              </w:rPr>
              <w:t xml:space="preserve">ממשקים דיגיטליים בתיירות: היכרות </w:t>
            </w:r>
          </w:p>
          <w:p w14:paraId="4C015902" w14:textId="59B56223" w:rsidR="00311AAB" w:rsidRPr="00162137" w:rsidRDefault="00311AAB" w:rsidP="007F461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התפנית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</w:rPr>
              <w:t>ההשתתפותית</w:t>
            </w:r>
            <w:proofErr w:type="spellEnd"/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participatory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) בתיירות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6AC088C0" w14:textId="77777777" w:rsidR="00120582" w:rsidRPr="00162137" w:rsidRDefault="00120582" w:rsidP="0025542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>Vasquez, 2012;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FD7448">
              <w:rPr>
                <w:rFonts w:ascii="Arial" w:hAnsi="Arial" w:cs="Arial" w:hint="cs"/>
                <w:sz w:val="22"/>
                <w:szCs w:val="22"/>
                <w:rtl/>
              </w:rPr>
              <w:t xml:space="preserve">וגם </w:t>
            </w:r>
            <w:r w:rsidR="00FD7448" w:rsidRPr="00FD7448">
              <w:rPr>
                <w:rFonts w:ascii="Arial" w:hAnsi="Arial" w:cs="Arial"/>
                <w:sz w:val="22"/>
                <w:szCs w:val="22"/>
              </w:rPr>
              <w:t xml:space="preserve">Liu, Pennington-Gray, </w:t>
            </w:r>
            <w:proofErr w:type="spellStart"/>
            <w:r w:rsidR="00FD7448" w:rsidRPr="00FD7448">
              <w:rPr>
                <w:rFonts w:ascii="Arial" w:hAnsi="Arial" w:cs="Arial"/>
                <w:sz w:val="22"/>
                <w:szCs w:val="22"/>
              </w:rPr>
              <w:t>Donohoe</w:t>
            </w:r>
            <w:proofErr w:type="spellEnd"/>
            <w:r w:rsidR="00FD7448" w:rsidRPr="00FD7448">
              <w:rPr>
                <w:rFonts w:ascii="Arial" w:hAnsi="Arial" w:cs="Arial"/>
                <w:sz w:val="22"/>
                <w:szCs w:val="22"/>
              </w:rPr>
              <w:t xml:space="preserve">, &amp; </w:t>
            </w:r>
            <w:proofErr w:type="spellStart"/>
            <w:r w:rsidR="00FD7448" w:rsidRPr="00FD7448">
              <w:rPr>
                <w:rFonts w:ascii="Arial" w:hAnsi="Arial" w:cs="Arial"/>
                <w:sz w:val="22"/>
                <w:szCs w:val="22"/>
              </w:rPr>
              <w:t>Omodior</w:t>
            </w:r>
            <w:proofErr w:type="spellEnd"/>
            <w:r w:rsidR="00FD7448" w:rsidRPr="00FD7448">
              <w:rPr>
                <w:rFonts w:ascii="Arial" w:hAnsi="Arial" w:cs="Arial"/>
                <w:sz w:val="22"/>
                <w:szCs w:val="22"/>
              </w:rPr>
              <w:t>, 2015</w:t>
            </w:r>
            <w:r w:rsidR="00FD7448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על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  <w:rtl/>
              </w:rPr>
              <w:t>טריודוויזר</w:t>
            </w:r>
            <w:proofErr w:type="spellEnd"/>
          </w:p>
          <w:p w14:paraId="774B2495" w14:textId="77777777" w:rsidR="0043043D" w:rsidRPr="00162137" w:rsidRDefault="0043043D" w:rsidP="00120582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קריאת רשות</w:t>
            </w:r>
          </w:p>
          <w:p w14:paraId="18C76B7B" w14:textId="77777777" w:rsidR="002A0B2F" w:rsidRPr="00162137" w:rsidRDefault="00263629" w:rsidP="0043043D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Rickly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 xml:space="preserve">-Boyd, 2009;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Tivers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Rakic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 2012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35731132" w14:textId="77777777" w:rsidR="002A0B2F" w:rsidRPr="00162137" w:rsidRDefault="00B60C3F" w:rsidP="0026362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נבחן שיח רב ממדי בתיירות לאחר התפנית החזותית</w:t>
            </w:r>
            <w:r w:rsidR="009A7105" w:rsidRPr="00162137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  <w:p w14:paraId="1A6777E5" w14:textId="77777777" w:rsidR="009A7105" w:rsidRPr="00162137" w:rsidRDefault="009A7105" w:rsidP="009A710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קריאת רשות על סיפורי תיירים בבלוגים: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Bosangit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 xml:space="preserve">, McCabe &amp;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Hibbert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 2009</w:t>
            </w:r>
          </w:p>
        </w:tc>
      </w:tr>
      <w:tr w:rsidR="00A24995" w:rsidRPr="003603A9" w14:paraId="163BEB2D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24C3C923" w14:textId="72D6BD95" w:rsidR="002A43D5" w:rsidRPr="00162137" w:rsidRDefault="002A43D5" w:rsidP="00AC0A2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(5)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060811F2" w14:textId="53D49207" w:rsidR="002A43D5" w:rsidRPr="00162137" w:rsidRDefault="00F35292" w:rsidP="00DE4A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אוריינות אקדמית 101: ניסוח </w:t>
            </w:r>
            <w:r w:rsidR="002A43D5" w:rsidRPr="00162137">
              <w:rPr>
                <w:rFonts w:ascii="Arial" w:hAnsi="Arial" w:cs="Arial"/>
                <w:sz w:val="22"/>
                <w:szCs w:val="22"/>
                <w:rtl/>
              </w:rPr>
              <w:t>כתיבה של הצע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ת מחקר</w:t>
            </w:r>
            <w:r w:rsidR="002A43D5" w:rsidRPr="00162137">
              <w:rPr>
                <w:rFonts w:ascii="Arial" w:hAnsi="Arial" w:cs="Arial"/>
                <w:sz w:val="22"/>
                <w:szCs w:val="22"/>
                <w:rtl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2A43D5" w:rsidRPr="00162137">
              <w:rPr>
                <w:rFonts w:ascii="Arial" w:hAnsi="Arial" w:cs="Arial"/>
                <w:sz w:val="22"/>
                <w:szCs w:val="22"/>
              </w:rPr>
              <w:t>proposal</w:t>
            </w:r>
            <w:r w:rsidR="002A43D5" w:rsidRPr="00162137">
              <w:rPr>
                <w:rFonts w:ascii="Arial" w:hAnsi="Arial" w:cs="Arial"/>
                <w:sz w:val="22"/>
                <w:szCs w:val="22"/>
                <w:rtl/>
              </w:rPr>
              <w:t>) לעבודה הסמינריונית</w:t>
            </w:r>
            <w:r w:rsidR="00DE4A34" w:rsidRPr="00162137">
              <w:rPr>
                <w:rFonts w:ascii="Arial" w:hAnsi="Arial" w:cs="Arial"/>
                <w:sz w:val="22"/>
                <w:szCs w:val="22"/>
                <w:rtl/>
              </w:rPr>
              <w:t xml:space="preserve"> (מבוסס על מסמך + מצגת המצויים באתר הקורס) </w:t>
            </w:r>
            <w:r w:rsidR="002A43D5"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61" w:type="dxa"/>
            <w:gridSpan w:val="2"/>
            <w:shd w:val="clear" w:color="auto" w:fill="auto"/>
          </w:tcPr>
          <w:p w14:paraId="7EA5164D" w14:textId="77777777" w:rsidR="002A43D5" w:rsidRPr="00162137" w:rsidRDefault="002110D7" w:rsidP="002110D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תובל-משיח</w:t>
            </w:r>
            <w:r w:rsidRPr="001621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  <w:rtl/>
              </w:rPr>
              <w:t>וספקטור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  <w:rtl/>
              </w:rPr>
              <w:t>, 2010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1E557A51" w14:textId="77777777" w:rsidR="002A43D5" w:rsidRPr="00162137" w:rsidRDefault="00DE4A34" w:rsidP="00243B5D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אורך: </w:t>
            </w:r>
            <w:r w:rsidR="00A275C4" w:rsidRPr="00162137">
              <w:rPr>
                <w:rFonts w:ascii="Arial" w:hAnsi="Arial" w:cs="Arial"/>
                <w:sz w:val="22"/>
                <w:szCs w:val="22"/>
                <w:rtl/>
              </w:rPr>
              <w:t>שלושה עמודים (לא כוללים עמוד שער)</w:t>
            </w:r>
            <w:r w:rsidR="00243B5D" w:rsidRPr="00162137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 w:rsidR="002A43D5"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50423018" w14:textId="77777777" w:rsidR="002A43D5" w:rsidRPr="00162137" w:rsidRDefault="002A43D5" w:rsidP="00243B5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תיאור המחקר המוצע, רקע/הקשר תיאורטי, </w:t>
            </w:r>
            <w:r w:rsidR="00243B5D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שיטת מחקר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ושאלת מחקר </w:t>
            </w:r>
          </w:p>
        </w:tc>
      </w:tr>
      <w:tr w:rsidR="00A24995" w:rsidRPr="003603A9" w14:paraId="3F4FC5C8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13B9EAC0" w14:textId="77777777" w:rsidR="002A43D5" w:rsidRPr="00162137" w:rsidRDefault="002A43D5" w:rsidP="002A43D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(6)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5E6F9393" w14:textId="77777777" w:rsidR="002A43D5" w:rsidRPr="00162137" w:rsidRDefault="002A43D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דיון בהצעה </w:t>
            </w:r>
          </w:p>
        </w:tc>
        <w:tc>
          <w:tcPr>
            <w:tcW w:w="1855" w:type="dxa"/>
            <w:tcBorders>
              <w:top w:val="dotDash" w:sz="4" w:space="0" w:color="auto"/>
            </w:tcBorders>
            <w:shd w:val="clear" w:color="auto" w:fill="auto"/>
          </w:tcPr>
          <w:p w14:paraId="797D67B5" w14:textId="77777777" w:rsidR="002A43D5" w:rsidRPr="00162137" w:rsidRDefault="002A43D5" w:rsidP="00470B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5B008DE1" w14:textId="77777777" w:rsidR="002A43D5" w:rsidRPr="00162137" w:rsidRDefault="0017707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ממסך ומצגת מפורטים מצויים באתר ויוצגו בכתה</w:t>
            </w:r>
          </w:p>
        </w:tc>
      </w:tr>
      <w:tr w:rsidR="00A24995" w:rsidRPr="003603A9" w14:paraId="26B402EC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6ADB6612" w14:textId="69AA98BB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(7)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7DE7C396" w14:textId="77777777" w:rsidR="00853C5C" w:rsidRPr="00162137" w:rsidRDefault="00853C5C" w:rsidP="00A275C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טכנולוגיות תקשורת בעבר ובהווה</w:t>
            </w:r>
            <w:r w:rsidR="00A275C4" w:rsidRPr="00162137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 w:rsidR="00A90551" w:rsidRPr="00162137">
              <w:rPr>
                <w:rFonts w:ascii="Arial" w:hAnsi="Arial" w:cs="Arial"/>
                <w:sz w:val="22"/>
                <w:szCs w:val="22"/>
                <w:rtl/>
              </w:rPr>
              <w:t xml:space="preserve"> תיירות, ייצוג, ותיווך 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3F4745DB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2C4FBFD9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דמוקרטיזציה של טכנולוגיות של תחבורה ותקשורת. ייצוגים </w:t>
            </w:r>
          </w:p>
          <w:p w14:paraId="0A7FA0C8" w14:textId="77777777" w:rsidR="00853C5C" w:rsidRPr="00162137" w:rsidRDefault="00853C5C" w:rsidP="001D10F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lastRenderedPageBreak/>
              <w:t xml:space="preserve">Affordances,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mediatization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D47CDEE" w14:textId="77777777" w:rsidR="00853C5C" w:rsidRPr="00162137" w:rsidRDefault="00853C5C" w:rsidP="001D10F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תיווך (</w:t>
            </w:r>
            <w:r w:rsidRPr="00162137">
              <w:rPr>
                <w:rFonts w:ascii="Arial" w:hAnsi="Arial" w:cs="Arial"/>
                <w:sz w:val="22"/>
                <w:szCs w:val="22"/>
              </w:rPr>
              <w:t>mediation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)</w:t>
            </w:r>
          </w:p>
        </w:tc>
      </w:tr>
      <w:tr w:rsidR="00A24995" w:rsidRPr="003603A9" w14:paraId="4D4D9B46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62E0DAF1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lastRenderedPageBreak/>
              <w:t>(8)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2EB68FBE" w14:textId="77777777" w:rsidR="00853C5C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תקשורת פנים-אל-פנים (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ftf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  <w:rtl/>
              </w:rPr>
              <w:t>), תקשורת אנלוגית, ותקשורת דיגיטאלית בתיירות: לפני, במהלך ואחרי הטיול</w:t>
            </w:r>
          </w:p>
          <w:p w14:paraId="673C4D21" w14:textId="26A17A93" w:rsidR="00255427" w:rsidRPr="00162137" w:rsidRDefault="00255427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למי להאמין? אמון בכתיבה של תיירות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32200FF1" w14:textId="0AEF2D02" w:rsidR="00853C5C" w:rsidRDefault="00853C5C" w:rsidP="00B13B07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 xml:space="preserve">Enoch &amp; Grossman, 2010;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Azariah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 2010</w:t>
            </w:r>
          </w:p>
          <w:p w14:paraId="78B445A7" w14:textId="77777777" w:rsidR="00255427" w:rsidRDefault="00255427" w:rsidP="00255427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7755ABAC" w14:textId="3CE3018E" w:rsidR="00625672" w:rsidRPr="00625672" w:rsidRDefault="00625672" w:rsidP="00625672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  <w:lang w:val="en-IL"/>
              </w:rPr>
            </w:pPr>
            <w:r w:rsidRPr="00625672">
              <w:rPr>
                <w:rFonts w:ascii="Arial" w:hAnsi="Arial" w:cs="Arial"/>
                <w:sz w:val="22"/>
                <w:szCs w:val="22"/>
                <w:lang w:val="en-IL"/>
              </w:rPr>
              <w:t>Ert, Fleischer &amp; Magen, 2016</w:t>
            </w:r>
          </w:p>
          <w:p w14:paraId="69C6BFD8" w14:textId="77777777" w:rsidR="00625672" w:rsidRDefault="00625672" w:rsidP="00255427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  <w:lang w:val="en-IL"/>
              </w:rPr>
            </w:pPr>
          </w:p>
          <w:p w14:paraId="6094CFF2" w14:textId="75917F1F" w:rsidR="00255427" w:rsidRDefault="00255427" w:rsidP="00625672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255427">
              <w:rPr>
                <w:rFonts w:ascii="Arial" w:hAnsi="Arial" w:cs="Arial"/>
                <w:sz w:val="22"/>
                <w:szCs w:val="22"/>
                <w:lang w:val="en-IL"/>
              </w:rPr>
              <w:t xml:space="preserve">Yoo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255427">
              <w:rPr>
                <w:rFonts w:ascii="Arial" w:hAnsi="Arial" w:cs="Arial"/>
                <w:sz w:val="22"/>
                <w:szCs w:val="22"/>
                <w:lang w:val="en-IL"/>
              </w:rPr>
              <w:t>Gretzel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55427">
              <w:rPr>
                <w:rFonts w:ascii="Arial" w:hAnsi="Arial" w:cs="Arial"/>
                <w:sz w:val="22"/>
                <w:szCs w:val="22"/>
              </w:rPr>
              <w:t>2009</w:t>
            </w:r>
          </w:p>
          <w:p w14:paraId="53E95BC2" w14:textId="2DF287B9" w:rsidR="00255427" w:rsidRDefault="00255427" w:rsidP="00255427">
            <w:pPr>
              <w:bidi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קריאת רשות:</w:t>
            </w:r>
          </w:p>
          <w:p w14:paraId="0F67D551" w14:textId="11BE687E" w:rsidR="00255427" w:rsidRPr="00162137" w:rsidRDefault="00255427" w:rsidP="00255427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5427">
              <w:rPr>
                <w:rFonts w:ascii="Arial" w:hAnsi="Arial" w:cs="Arial"/>
                <w:sz w:val="22"/>
                <w:szCs w:val="22"/>
                <w:lang w:val="en-IL"/>
              </w:rPr>
              <w:t>Yoo, &amp; Gretzel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55427">
              <w:rPr>
                <w:rFonts w:ascii="Arial" w:hAnsi="Arial" w:cs="Arial"/>
                <w:sz w:val="22"/>
                <w:szCs w:val="22"/>
                <w:lang w:val="en-IL"/>
              </w:rPr>
              <w:t>2011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1D6F2E3D" w14:textId="77777777" w:rsidR="00853C5C" w:rsidRPr="00162137" w:rsidRDefault="00853C5C" w:rsidP="001D10F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ה"</w:t>
            </w:r>
            <w:r w:rsidRPr="00162137">
              <w:rPr>
                <w:rFonts w:ascii="Arial" w:hAnsi="Arial" w:cs="Arial"/>
                <w:sz w:val="22"/>
                <w:szCs w:val="22"/>
              </w:rPr>
              <w:t>digital divide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"</w:t>
            </w:r>
          </w:p>
        </w:tc>
      </w:tr>
      <w:tr w:rsidR="00A24995" w:rsidRPr="007F4619" w14:paraId="69A708C8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0AF660F5" w14:textId="5F20CC3E" w:rsidR="00853C5C" w:rsidRPr="007F4619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(9)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28F25CB0" w14:textId="77777777" w:rsidR="00853C5C" w:rsidRPr="007F4619" w:rsidRDefault="00853C5C" w:rsidP="002250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שיטות מחקר איכותניות: </w:t>
            </w:r>
            <w:r w:rsidR="00225067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ניתוח שיח ביומיום ובתיירות 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74DAA2ED" w14:textId="77777777" w:rsidR="00853C5C" w:rsidRPr="007F4619" w:rsidRDefault="00225067" w:rsidP="0022506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חמו, </w:t>
            </w:r>
            <w:proofErr w:type="spellStart"/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קמפף</w:t>
            </w:r>
            <w:proofErr w:type="spellEnd"/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 ובלום-</w:t>
            </w:r>
            <w:proofErr w:type="spellStart"/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קולקה</w:t>
            </w:r>
            <w:proofErr w:type="spellEnd"/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, 2012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02A959E2" w14:textId="77777777" w:rsidR="00C8053D" w:rsidRPr="007F4619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מודל ה-</w:t>
            </w:r>
            <w:r w:rsidRPr="007F4619">
              <w:rPr>
                <w:rFonts w:ascii="Arial" w:hAnsi="Arial" w:cs="Arial"/>
                <w:sz w:val="22"/>
                <w:szCs w:val="22"/>
              </w:rPr>
              <w:t>SPEAKING</w:t>
            </w: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 של דל </w:t>
            </w:r>
            <w:proofErr w:type="spellStart"/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היימס</w:t>
            </w:r>
            <w:proofErr w:type="spellEnd"/>
            <w:r w:rsidR="00C8053D" w:rsidRPr="007F4619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14:paraId="35E9E947" w14:textId="77777777" w:rsidR="00853C5C" w:rsidRPr="007F4619" w:rsidRDefault="00C8053D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גישות רב-ממדיות (</w:t>
            </w:r>
            <w:r w:rsidRPr="007F4619">
              <w:rPr>
                <w:rFonts w:ascii="Arial" w:hAnsi="Arial" w:cs="Arial"/>
                <w:sz w:val="22"/>
                <w:szCs w:val="22"/>
              </w:rPr>
              <w:t>multimodal</w:t>
            </w:r>
            <w:r w:rsidRPr="007F4619">
              <w:rPr>
                <w:rFonts w:ascii="Arial" w:hAnsi="Arial" w:cs="Arial" w:hint="cs"/>
                <w:sz w:val="22"/>
                <w:szCs w:val="22"/>
                <w:rtl/>
              </w:rPr>
              <w:t>)</w:t>
            </w:r>
          </w:p>
        </w:tc>
      </w:tr>
      <w:tr w:rsidR="00A24995" w:rsidRPr="00162137" w14:paraId="531E510E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4808D625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(10)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160C1C17" w14:textId="77777777" w:rsidR="00853C5C" w:rsidRPr="00162137" w:rsidRDefault="00225067" w:rsidP="00C268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חקר השיח ואתנוגרפיה של תקשורת (</w:t>
            </w:r>
            <w:r w:rsidRPr="00162137">
              <w:rPr>
                <w:rFonts w:ascii="Arial" w:hAnsi="Arial" w:cs="Arial"/>
                <w:sz w:val="22"/>
                <w:szCs w:val="22"/>
              </w:rPr>
              <w:t>EC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)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699E5F3E" w14:textId="77777777" w:rsidR="00C8053D" w:rsidRPr="00162137" w:rsidRDefault="00C8053D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קריאת רשות: </w:t>
            </w:r>
          </w:p>
          <w:p w14:paraId="7BB8B2E6" w14:textId="77777777" w:rsidR="00853C5C" w:rsidRPr="00162137" w:rsidRDefault="00225067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>Noy, in press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77B4188A" w14:textId="77777777" w:rsidR="00853C5C" w:rsidRPr="00162137" w:rsidRDefault="00853C5C" w:rsidP="001D10FC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995" w:rsidRPr="00162137" w14:paraId="6CFFFDAF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3C4FCB52" w14:textId="57ABD804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(11)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5C37DB95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65EFD851" w14:textId="77777777" w:rsidR="00853C5C" w:rsidRPr="00162137" w:rsidRDefault="00853C5C" w:rsidP="00B13B07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3D4A7890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A24995" w:rsidRPr="00162137" w14:paraId="3418103E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33B40674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(12)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1C686EED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מדיה חדשה, תמונות וצילומים בתיירות. </w:t>
            </w:r>
          </w:p>
          <w:p w14:paraId="6D744B51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סלפי. המקל של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  <w:rtl/>
              </w:rPr>
              <w:t>הסלפי</w:t>
            </w:r>
            <w:proofErr w:type="spellEnd"/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217A5EBC" w14:textId="77777777" w:rsidR="00853C5C" w:rsidRPr="00162137" w:rsidRDefault="00853C5C" w:rsidP="001D10FC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Thurlow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Jaworski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 2011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6E9112F5" w14:textId="77777777" w:rsidR="00853C5C" w:rsidRPr="00162137" w:rsidRDefault="00853C5C" w:rsidP="001D10FC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 xml:space="preserve">Lo &amp;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McKercher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 2015.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  <w:p w14:paraId="4E9137D7" w14:textId="77777777" w:rsidR="00853C5C" w:rsidRPr="00162137" w:rsidRDefault="00853C5C" w:rsidP="00DF52E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*</w:t>
            </w:r>
            <w:r w:rsidRPr="0016213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היום הגשה בכיתה </w:t>
            </w:r>
            <w:r w:rsidR="00A90551" w:rsidRPr="0016213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 xml:space="preserve">ובאתר </w:t>
            </w:r>
            <w:r w:rsidRPr="0016213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של ההצעה לעב</w:t>
            </w:r>
            <w:r w:rsidR="00F9393A" w:rsidRPr="0016213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ו</w:t>
            </w:r>
            <w:r w:rsidRPr="00162137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דה הסמינריונית</w:t>
            </w:r>
            <w:r w:rsidR="00643E31" w:rsidRPr="001621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A24995" w:rsidRPr="00162137" w14:paraId="05FBF2AE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54ED9412" w14:textId="606F8BB2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(13)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39565540" w14:textId="77777777" w:rsidR="00853C5C" w:rsidRPr="00162137" w:rsidRDefault="00853C5C" w:rsidP="00F9393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מדיה חברתית </w:t>
            </w:r>
            <w:r w:rsidR="00F9393A" w:rsidRPr="00162137">
              <w:rPr>
                <w:rFonts w:ascii="Arial" w:hAnsi="Arial" w:cs="Arial"/>
                <w:sz w:val="22"/>
                <w:szCs w:val="22"/>
                <w:rtl/>
              </w:rPr>
              <w:t>ו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תיירות</w:t>
            </w:r>
            <w:r w:rsidR="00F9393A" w:rsidRPr="00162137">
              <w:rPr>
                <w:rFonts w:ascii="Arial" w:hAnsi="Arial" w:cs="Arial"/>
                <w:sz w:val="22"/>
                <w:szCs w:val="22"/>
                <w:rtl/>
              </w:rPr>
              <w:t>. שימושים שיווקיים של מדיה חברתית בתיירות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40114281" w14:textId="77777777" w:rsidR="00853C5C" w:rsidRPr="00162137" w:rsidRDefault="00853C5C" w:rsidP="00F0129B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</w:rPr>
              <w:t xml:space="preserve">Kim &amp;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Tussyadiah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 2013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713128ED" w14:textId="77777777" w:rsidR="00853C5C" w:rsidRPr="00162137" w:rsidRDefault="00853C5C" w:rsidP="00F9393A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נבחן את תפקידיהן של פלטפורמות של מ</w:t>
            </w:r>
            <w:r w:rsidR="00F9393A" w:rsidRPr="00162137">
              <w:rPr>
                <w:rFonts w:ascii="Arial" w:hAnsi="Arial" w:cs="Arial"/>
                <w:sz w:val="22"/>
                <w:szCs w:val="22"/>
                <w:rtl/>
              </w:rPr>
              <w:t>ד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יה חברתית בתקשורת מילולית וחזותית בין תיירים</w:t>
            </w:r>
          </w:p>
        </w:tc>
      </w:tr>
      <w:tr w:rsidR="00A24995" w:rsidRPr="00162137" w14:paraId="38183987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2D99A3F3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(14)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7A337797" w14:textId="77777777" w:rsidR="00853C5C" w:rsidRPr="00162137" w:rsidRDefault="00F9393A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הצגה בכיתה של הצעות המחקר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237FE5A7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7C99ECA4" w14:textId="12F99841" w:rsidR="00853C5C" w:rsidRPr="00162137" w:rsidRDefault="00643E31" w:rsidP="00643E3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החזרה של הצעות המחקר עם הערות וציון. הצגה בת </w:t>
            </w:r>
            <w:r w:rsidR="00F9393A" w:rsidRPr="00162137">
              <w:rPr>
                <w:rFonts w:ascii="Arial" w:hAnsi="Arial" w:cs="Arial"/>
                <w:sz w:val="22"/>
                <w:szCs w:val="22"/>
                <w:rtl/>
              </w:rPr>
              <w:t>5 ד' לכל סט'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.</w:t>
            </w:r>
            <w:r w:rsidR="00F35292">
              <w:rPr>
                <w:rFonts w:ascii="Arial" w:hAnsi="Arial" w:cs="Arial" w:hint="cs"/>
                <w:sz w:val="22"/>
                <w:szCs w:val="22"/>
                <w:rtl/>
              </w:rPr>
              <w:t xml:space="preserve"> על הצגה לא מקבלים ציון</w:t>
            </w:r>
          </w:p>
        </w:tc>
      </w:tr>
      <w:tr w:rsidR="00A24995" w:rsidRPr="00162137" w14:paraId="418752F6" w14:textId="77777777" w:rsidTr="00F35292">
        <w:tc>
          <w:tcPr>
            <w:tcW w:w="1122" w:type="dxa"/>
            <w:shd w:val="clear" w:color="auto" w:fill="auto"/>
          </w:tcPr>
          <w:p w14:paraId="525EBF1E" w14:textId="5B0D371F" w:rsidR="00853C5C" w:rsidRPr="004C13EE" w:rsidRDefault="00853C5C" w:rsidP="004C13E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lastRenderedPageBreak/>
              <w:t>(15)</w:t>
            </w:r>
          </w:p>
        </w:tc>
        <w:tc>
          <w:tcPr>
            <w:tcW w:w="2685" w:type="dxa"/>
            <w:shd w:val="clear" w:color="auto" w:fill="auto"/>
          </w:tcPr>
          <w:p w14:paraId="17D6D212" w14:textId="77777777" w:rsidR="00DE4A34" w:rsidRPr="00162137" w:rsidRDefault="00853C5C" w:rsidP="00DE4A3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הסברים על </w:t>
            </w:r>
            <w:r w:rsidR="00DE4A34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כתיבת עבודה סמינריונית מחקרית, ועל </w:t>
            </w:r>
          </w:p>
          <w:p w14:paraId="2745ACCB" w14:textId="77777777" w:rsidR="00853C5C" w:rsidRPr="00162137" w:rsidRDefault="00853C5C" w:rsidP="00DE4A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הצגת העבוד</w:t>
            </w:r>
            <w:r w:rsidR="00DE4A34" w:rsidRPr="00162137">
              <w:rPr>
                <w:rFonts w:ascii="Arial" w:hAnsi="Arial" w:cs="Arial"/>
                <w:sz w:val="22"/>
                <w:szCs w:val="22"/>
                <w:rtl/>
              </w:rPr>
              <w:t>ה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בכיתה </w:t>
            </w:r>
            <w:r w:rsidR="00A90551" w:rsidRPr="00162137">
              <w:rPr>
                <w:rFonts w:ascii="Arial" w:hAnsi="Arial" w:cs="Arial"/>
                <w:sz w:val="22"/>
                <w:szCs w:val="22"/>
                <w:rtl/>
              </w:rPr>
              <w:t>(רפר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טים) </w:t>
            </w:r>
          </w:p>
        </w:tc>
        <w:tc>
          <w:tcPr>
            <w:tcW w:w="1861" w:type="dxa"/>
            <w:gridSpan w:val="2"/>
            <w:shd w:val="clear" w:color="auto" w:fill="auto"/>
          </w:tcPr>
          <w:p w14:paraId="3702C0B0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shd w:val="clear" w:color="auto" w:fill="auto"/>
          </w:tcPr>
          <w:p w14:paraId="7FA6EAB6" w14:textId="77777777" w:rsidR="00853C5C" w:rsidRPr="00162137" w:rsidRDefault="00853C5C" w:rsidP="00DE4A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בשני שיעורים אלה נעבור על </w:t>
            </w:r>
            <w:r w:rsidR="00DE4A34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מסמכים ומצגות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ייעודיים המצויים באתר של הקורס, העוסקים ב</w:t>
            </w:r>
            <w:r w:rsidR="00A90551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כתיבת עבודה ובהצגתה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בעומק ובפירוט. </w:t>
            </w:r>
          </w:p>
        </w:tc>
      </w:tr>
      <w:tr w:rsidR="00A24995" w:rsidRPr="00162137" w14:paraId="09CC1502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7F86712B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(16)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63B07B9A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המשך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04829BE4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21A31E3F" w14:textId="77777777" w:rsidR="00853C5C" w:rsidRPr="00162137" w:rsidRDefault="00853C5C" w:rsidP="001D10FC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A24995" w:rsidRPr="00162137" w14:paraId="3AECDDC7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176E85E5" w14:textId="559747DA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(17)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06135FB6" w14:textId="77777777" w:rsidR="00853C5C" w:rsidRPr="00162137" w:rsidRDefault="00497432" w:rsidP="004079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ניתוחים של בלוגים של </w:t>
            </w:r>
            <w:r w:rsidR="004079F1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תיירים 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304B8177" w14:textId="77777777" w:rsidR="00497432" w:rsidRPr="00162137" w:rsidRDefault="00F42061" w:rsidP="00497432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Bosangit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</w:t>
            </w:r>
            <w:r w:rsidR="00497432" w:rsidRPr="001621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Hibbert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>,</w:t>
            </w:r>
            <w:r w:rsidR="00497432" w:rsidRPr="00162137">
              <w:rPr>
                <w:rFonts w:ascii="Arial" w:hAnsi="Arial" w:cs="Arial"/>
                <w:sz w:val="22"/>
                <w:szCs w:val="22"/>
              </w:rPr>
              <w:t xml:space="preserve"> &amp; McCabe, 2015</w:t>
            </w:r>
          </w:p>
          <w:p w14:paraId="5BB27C7C" w14:textId="77777777" w:rsidR="00F42061" w:rsidRPr="00162137" w:rsidRDefault="00F42061" w:rsidP="004079F1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695E7B1C" w14:textId="77777777" w:rsidR="004079F1" w:rsidRPr="00162137" w:rsidRDefault="004079F1" w:rsidP="004079F1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קריאת רשות:</w:t>
            </w:r>
          </w:p>
          <w:p w14:paraId="68A5C7BF" w14:textId="77777777" w:rsidR="00853C5C" w:rsidRPr="00162137" w:rsidRDefault="004079F1" w:rsidP="004079F1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Banyai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 xml:space="preserve"> &amp; Glover, 2012;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Bosangit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</w:rPr>
              <w:t>Dulnuan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</w:rPr>
              <w:t xml:space="preserve"> &amp; Mena, 2012</w:t>
            </w:r>
          </w:p>
        </w:tc>
      </w:tr>
      <w:tr w:rsidR="00A24995" w:rsidRPr="00162137" w14:paraId="544B55CC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2C04EAA5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(18)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53AA7D21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4E8F35E0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6712B8E0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995" w:rsidRPr="00162137" w14:paraId="0DD098E4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22CB82F2" w14:textId="187BBB76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(19)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746B35F5" w14:textId="77777777" w:rsidR="00853C5C" w:rsidRPr="00162137" w:rsidRDefault="002A43D5" w:rsidP="00A905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אתנוגרפיה של תקשורת</w:t>
            </w:r>
            <w:r w:rsidR="00A90551" w:rsidRPr="00162137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spellStart"/>
            <w:r w:rsidRPr="00162137">
              <w:rPr>
                <w:rFonts w:ascii="Arial" w:hAnsi="Arial" w:cs="Arial"/>
                <w:sz w:val="22"/>
                <w:szCs w:val="22"/>
                <w:rtl/>
              </w:rPr>
              <w:t>פרקטיקות</w:t>
            </w:r>
            <w:proofErr w:type="spellEnd"/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של כתיבה במוזיאונים 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5001F31C" w14:textId="77777777" w:rsidR="00B13B07" w:rsidRPr="00162137" w:rsidRDefault="009C1574" w:rsidP="00B13B0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קריאת רשות: </w:t>
            </w:r>
            <w:r w:rsidR="00805FED" w:rsidRPr="00162137">
              <w:rPr>
                <w:rFonts w:ascii="Arial" w:hAnsi="Arial" w:cs="Arial"/>
                <w:sz w:val="22"/>
                <w:szCs w:val="22"/>
                <w:rtl/>
              </w:rPr>
              <w:t>פרקים מתוך:</w:t>
            </w:r>
          </w:p>
          <w:p w14:paraId="75D863CB" w14:textId="77777777" w:rsidR="00853C5C" w:rsidRPr="00162137" w:rsidRDefault="00805FED" w:rsidP="00B13B07">
            <w:pPr>
              <w:bidi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A322D2" w:rsidRPr="00162137">
              <w:rPr>
                <w:rFonts w:ascii="Arial" w:hAnsi="Arial" w:cs="Arial"/>
                <w:sz w:val="22"/>
                <w:szCs w:val="22"/>
              </w:rPr>
              <w:t>Noy, 2015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09794ECC" w14:textId="77777777" w:rsidR="00853C5C" w:rsidRPr="00162137" w:rsidRDefault="00853C5C" w:rsidP="00347E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995" w:rsidRPr="00162137" w14:paraId="0150BE3E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16861FD3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(20)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327F8F96" w14:textId="77777777" w:rsidR="00853C5C" w:rsidRPr="00162137" w:rsidRDefault="00A90551" w:rsidP="00B23E0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המשך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62B42E3A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355E64E0" w14:textId="77777777" w:rsidR="00853C5C" w:rsidRPr="00162137" w:rsidRDefault="00853C5C" w:rsidP="004E7867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A24995" w:rsidRPr="00162137" w14:paraId="2BDA6601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1EDBE97B" w14:textId="4D9E1AE5" w:rsidR="00853C5C" w:rsidRPr="004C13EE" w:rsidRDefault="00853C5C" w:rsidP="004C13EE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(21)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7598E889" w14:textId="77777777" w:rsidR="007F4619" w:rsidRPr="00162137" w:rsidRDefault="007F4619" w:rsidP="007F461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המשך הסברים על כתיבת עבודה סמינריונית מחקרית, ועל </w:t>
            </w:r>
          </w:p>
          <w:p w14:paraId="061DD7F5" w14:textId="77777777" w:rsidR="00853C5C" w:rsidRPr="00162137" w:rsidRDefault="007F4619" w:rsidP="007F46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הצגת העבודה בכיתה</w:t>
            </w:r>
            <w:r w:rsidR="00756EC1">
              <w:rPr>
                <w:rFonts w:ascii="Arial" w:hAnsi="Arial" w:cs="Arial" w:hint="cs"/>
                <w:sz w:val="22"/>
                <w:szCs w:val="22"/>
                <w:rtl/>
              </w:rPr>
              <w:t xml:space="preserve"> (5 מצגות לשיעור)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41F27765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0DDB29AC" w14:textId="77777777" w:rsidR="00853C5C" w:rsidRPr="00162137" w:rsidRDefault="007F4619" w:rsidP="000D6E5B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בשני שיעורים אלה נעבור על מסמכים ומצגות ייעודיים המצויים באתר של הקורס, העוסקים בכתיבת עבודה ובהצגתה בעומק ובפירוט.</w:t>
            </w:r>
          </w:p>
        </w:tc>
      </w:tr>
      <w:tr w:rsidR="00A24995" w:rsidRPr="00162137" w14:paraId="594981D7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748808E1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(22)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21C99BBF" w14:textId="77777777" w:rsidR="00853C5C" w:rsidRPr="00162137" w:rsidRDefault="00853C5C" w:rsidP="00FF1C5E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4E68B98A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22A2C418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</w:tr>
      <w:tr w:rsidR="00A24995" w:rsidRPr="00162137" w14:paraId="253800CE" w14:textId="77777777" w:rsidTr="00F35292">
        <w:tc>
          <w:tcPr>
            <w:tcW w:w="1122" w:type="dxa"/>
            <w:tcBorders>
              <w:bottom w:val="dotDash" w:sz="4" w:space="0" w:color="auto"/>
            </w:tcBorders>
            <w:shd w:val="clear" w:color="auto" w:fill="auto"/>
          </w:tcPr>
          <w:p w14:paraId="4D8A37BA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(23)</w:t>
            </w:r>
          </w:p>
        </w:tc>
        <w:tc>
          <w:tcPr>
            <w:tcW w:w="2685" w:type="dxa"/>
            <w:tcBorders>
              <w:bottom w:val="dotDash" w:sz="4" w:space="0" w:color="auto"/>
            </w:tcBorders>
            <w:shd w:val="clear" w:color="auto" w:fill="auto"/>
          </w:tcPr>
          <w:p w14:paraId="4A88B11D" w14:textId="77777777" w:rsidR="00853C5C" w:rsidRPr="00162137" w:rsidRDefault="00AD2DB8" w:rsidP="00FF1C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רפרטים: הצגת עבודות המחקר בכיתה</w:t>
            </w:r>
          </w:p>
        </w:tc>
        <w:tc>
          <w:tcPr>
            <w:tcW w:w="1861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14:paraId="78FF7781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tcBorders>
              <w:bottom w:val="dotDash" w:sz="4" w:space="0" w:color="auto"/>
            </w:tcBorders>
            <w:shd w:val="clear" w:color="auto" w:fill="auto"/>
          </w:tcPr>
          <w:p w14:paraId="7B98851F" w14:textId="77777777" w:rsidR="00853C5C" w:rsidRPr="00162137" w:rsidRDefault="00AD2DB8" w:rsidP="00756E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15 ד' הצגה</w:t>
            </w:r>
            <w:r w:rsidRPr="00162137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זמן</w:t>
            </w:r>
            <w:r w:rsidRPr="00162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לשאלות</w:t>
            </w:r>
            <w:r w:rsidRPr="00162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ולדיון לכל רפרט. את </w:t>
            </w:r>
            <w:r w:rsidR="00756EC1">
              <w:rPr>
                <w:rFonts w:ascii="Arial" w:hAnsi="Arial" w:cs="Arial" w:hint="cs"/>
                <w:sz w:val="22"/>
                <w:szCs w:val="22"/>
                <w:rtl/>
              </w:rPr>
              <w:t xml:space="preserve">המצגות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יש לעלות לאתר הקורס </w:t>
            </w:r>
            <w:r w:rsidR="00756EC1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="00756EC1">
              <w:rPr>
                <w:rFonts w:ascii="Arial" w:hAnsi="Arial" w:cs="Arial" w:hint="cs"/>
                <w:sz w:val="22"/>
                <w:szCs w:val="22"/>
                <w:rtl/>
              </w:rPr>
              <w:t xml:space="preserve"> למרצה ו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לשיתוף הסט</w:t>
            </w:r>
            <w:r w:rsidR="00756EC1">
              <w:rPr>
                <w:rFonts w:ascii="Arial" w:hAnsi="Arial" w:cs="Arial" w:hint="cs"/>
                <w:sz w:val="22"/>
                <w:szCs w:val="22"/>
                <w:rtl/>
              </w:rPr>
              <w:t xml:space="preserve">ודנטים האחרים </w:t>
            </w:r>
          </w:p>
        </w:tc>
      </w:tr>
      <w:tr w:rsidR="00A24995" w:rsidRPr="00162137" w14:paraId="34CD6DA2" w14:textId="77777777" w:rsidTr="00F35292">
        <w:tc>
          <w:tcPr>
            <w:tcW w:w="112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7083B321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(24)</w:t>
            </w:r>
          </w:p>
        </w:tc>
        <w:tc>
          <w:tcPr>
            <w:tcW w:w="2685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077BE018" w14:textId="77777777" w:rsidR="00470B2F" w:rsidRPr="00162137" w:rsidRDefault="00AD2DB8" w:rsidP="00470B2F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המשך... הצגת עבודות המחקר בכיתה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3650A9CC" w14:textId="77777777" w:rsidR="00853C5C" w:rsidRPr="00162137" w:rsidRDefault="00853C5C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4F8ECFF9" w14:textId="77777777" w:rsidR="00853C5C" w:rsidRPr="00162137" w:rsidRDefault="00C83048" w:rsidP="00B2792D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</w:tr>
      <w:tr w:rsidR="00A24995" w:rsidRPr="00162137" w14:paraId="07D68658" w14:textId="77777777" w:rsidTr="00F35292">
        <w:tc>
          <w:tcPr>
            <w:tcW w:w="1122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689E15B5" w14:textId="77777777" w:rsidR="008F0D23" w:rsidRPr="00162137" w:rsidRDefault="008F0D23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(25)</w:t>
            </w:r>
          </w:p>
        </w:tc>
        <w:tc>
          <w:tcPr>
            <w:tcW w:w="2685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13B3BA4A" w14:textId="77777777" w:rsidR="008F0D23" w:rsidRPr="00162137" w:rsidRDefault="00AD2DB8" w:rsidP="00DE4A3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המשך... הצגת עבודות המחקר בכיתה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70FE742F" w14:textId="77777777" w:rsidR="008F0D23" w:rsidRPr="00162137" w:rsidRDefault="00C83048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  <w:tc>
          <w:tcPr>
            <w:tcW w:w="2494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6CBC1DF7" w14:textId="77777777" w:rsidR="008F0D23" w:rsidRPr="00162137" w:rsidRDefault="00C83048" w:rsidP="00B2792D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--</w:t>
            </w:r>
          </w:p>
        </w:tc>
      </w:tr>
      <w:tr w:rsidR="00A24995" w:rsidRPr="00162137" w14:paraId="4B67C9DE" w14:textId="77777777" w:rsidTr="00F35292">
        <w:tc>
          <w:tcPr>
            <w:tcW w:w="1122" w:type="dxa"/>
            <w:tcBorders>
              <w:top w:val="dotDash" w:sz="4" w:space="0" w:color="auto"/>
            </w:tcBorders>
            <w:shd w:val="clear" w:color="auto" w:fill="auto"/>
          </w:tcPr>
          <w:p w14:paraId="4BEC89F4" w14:textId="77777777" w:rsidR="008F0D23" w:rsidRPr="00162137" w:rsidRDefault="008F0D23" w:rsidP="003603A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>(26)</w:t>
            </w:r>
          </w:p>
        </w:tc>
        <w:tc>
          <w:tcPr>
            <w:tcW w:w="2685" w:type="dxa"/>
            <w:tcBorders>
              <w:top w:val="dotDash" w:sz="4" w:space="0" w:color="auto"/>
            </w:tcBorders>
            <w:shd w:val="clear" w:color="auto" w:fill="auto"/>
          </w:tcPr>
          <w:p w14:paraId="4C752105" w14:textId="77777777" w:rsidR="008F0D23" w:rsidRPr="00162137" w:rsidRDefault="00AD2DB8" w:rsidP="00E62C0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סיכום </w:t>
            </w:r>
            <w:r w:rsidR="00C83048" w:rsidRPr="00162137">
              <w:rPr>
                <w:rFonts w:ascii="Arial" w:hAnsi="Arial" w:cs="Arial"/>
                <w:sz w:val="22"/>
                <w:szCs w:val="22"/>
                <w:rtl/>
              </w:rPr>
              <w:t xml:space="preserve">הקורס + </w:t>
            </w:r>
            <w:r w:rsidRPr="00162137">
              <w:rPr>
                <w:rFonts w:ascii="Arial" w:hAnsi="Arial" w:cs="Arial"/>
                <w:sz w:val="22"/>
                <w:szCs w:val="22"/>
                <w:rtl/>
              </w:rPr>
              <w:t>חזרה על הסברים לכתיבת עבודה סמינריונית מחקרית</w:t>
            </w:r>
          </w:p>
        </w:tc>
        <w:tc>
          <w:tcPr>
            <w:tcW w:w="1861" w:type="dxa"/>
            <w:gridSpan w:val="2"/>
            <w:tcBorders>
              <w:top w:val="dotDash" w:sz="4" w:space="0" w:color="auto"/>
            </w:tcBorders>
            <w:shd w:val="clear" w:color="auto" w:fill="auto"/>
          </w:tcPr>
          <w:p w14:paraId="44808C51" w14:textId="77777777" w:rsidR="008F0D23" w:rsidRPr="00162137" w:rsidRDefault="00E62C05" w:rsidP="00E62C0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מסמך כתיבה והגשה של עבודה סמינריונית</w:t>
            </w:r>
          </w:p>
        </w:tc>
        <w:tc>
          <w:tcPr>
            <w:tcW w:w="2494" w:type="dxa"/>
            <w:tcBorders>
              <w:top w:val="dotDash" w:sz="4" w:space="0" w:color="auto"/>
            </w:tcBorders>
            <w:shd w:val="clear" w:color="auto" w:fill="auto"/>
          </w:tcPr>
          <w:p w14:paraId="0C939430" w14:textId="77777777" w:rsidR="00F35292" w:rsidRDefault="008F0D23" w:rsidP="00E62C0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162137">
              <w:rPr>
                <w:rFonts w:ascii="Arial" w:hAnsi="Arial" w:cs="Arial"/>
                <w:sz w:val="22"/>
                <w:szCs w:val="22"/>
                <w:rtl/>
              </w:rPr>
              <w:t xml:space="preserve">הגשת עבודת הסמינר </w:t>
            </w:r>
            <w:r w:rsidR="00311AAB">
              <w:rPr>
                <w:rFonts w:ascii="Arial" w:hAnsi="Arial" w:cs="Arial" w:hint="cs"/>
                <w:sz w:val="22"/>
                <w:szCs w:val="22"/>
                <w:rtl/>
              </w:rPr>
              <w:t xml:space="preserve">עד </w:t>
            </w:r>
            <w:r w:rsidR="00F35292">
              <w:rPr>
                <w:rFonts w:ascii="Arial" w:hAnsi="Arial" w:cs="Arial" w:hint="cs"/>
                <w:sz w:val="22"/>
                <w:szCs w:val="22"/>
                <w:rtl/>
              </w:rPr>
              <w:t>1.9</w:t>
            </w:r>
            <w:r w:rsidR="00311AAB">
              <w:rPr>
                <w:rFonts w:ascii="Arial" w:hAnsi="Arial" w:cs="Arial" w:hint="cs"/>
                <w:sz w:val="22"/>
                <w:szCs w:val="22"/>
                <w:rtl/>
              </w:rPr>
              <w:t xml:space="preserve">: </w:t>
            </w:r>
          </w:p>
          <w:p w14:paraId="1293CE8E" w14:textId="594D7BCF" w:rsidR="008F0D23" w:rsidRPr="00162137" w:rsidRDefault="00311AAB" w:rsidP="00E62C05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הגשה דיגיטלית דרך אתר הקורס</w:t>
            </w:r>
          </w:p>
        </w:tc>
      </w:tr>
    </w:tbl>
    <w:p w14:paraId="67B830E6" w14:textId="77777777" w:rsidR="000F4BD4" w:rsidRPr="00162137" w:rsidRDefault="000F4BD4" w:rsidP="000F4BD4">
      <w:pPr>
        <w:ind w:left="26"/>
        <w:rPr>
          <w:rFonts w:ascii="Arial" w:hAnsi="Arial" w:cs="Arial"/>
          <w:sz w:val="22"/>
          <w:szCs w:val="22"/>
          <w:rtl/>
        </w:rPr>
      </w:pPr>
    </w:p>
    <w:p w14:paraId="2038CCEF" w14:textId="77777777" w:rsidR="000F4BD4" w:rsidRPr="00162137" w:rsidRDefault="000F4BD4" w:rsidP="000F4BD4">
      <w:pPr>
        <w:rPr>
          <w:rFonts w:ascii="Arial" w:hAnsi="Arial" w:cs="Arial"/>
          <w:sz w:val="22"/>
          <w:szCs w:val="22"/>
          <w:rtl/>
        </w:rPr>
      </w:pPr>
    </w:p>
    <w:p w14:paraId="3E1ABD73" w14:textId="77777777"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22E2A957" w14:textId="77777777"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</w:p>
    <w:p w14:paraId="6C8729CC" w14:textId="23905FC3" w:rsidR="000F4BD4" w:rsidRDefault="000F4BD4" w:rsidP="000F4BD4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F86817">
        <w:rPr>
          <w:rFonts w:ascii="Arial" w:hAnsi="Arial" w:cs="Arial" w:hint="cs"/>
          <w:b/>
          <w:bCs/>
          <w:rtl/>
        </w:rPr>
        <w:t xml:space="preserve"> </w:t>
      </w:r>
    </w:p>
    <w:p w14:paraId="0B388D78" w14:textId="0A35EA78" w:rsidR="00F35292" w:rsidRDefault="00F35292" w:rsidP="00E62C05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חובה: </w:t>
      </w:r>
      <w:r w:rsidR="00406DE4" w:rsidRPr="007F4619">
        <w:rPr>
          <w:rFonts w:ascii="Arial" w:hAnsi="Arial" w:cs="Arial" w:hint="cs"/>
          <w:sz w:val="22"/>
          <w:szCs w:val="22"/>
          <w:rtl/>
        </w:rPr>
        <w:t>שיטות מחקר איכותניות</w:t>
      </w:r>
      <w:r w:rsidR="00406DE4">
        <w:rPr>
          <w:rFonts w:ascii="Arial" w:hAnsi="Arial" w:cs="Arial" w:hint="cs"/>
          <w:sz w:val="22"/>
          <w:szCs w:val="22"/>
          <w:rtl/>
        </w:rPr>
        <w:t>,</w:t>
      </w:r>
      <w:r w:rsidR="00406DE4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3D03FC" w:rsidRPr="007F4619">
        <w:rPr>
          <w:rFonts w:ascii="Arial" w:hAnsi="Arial" w:cs="Arial" w:hint="cs"/>
          <w:sz w:val="22"/>
          <w:szCs w:val="22"/>
          <w:rtl/>
        </w:rPr>
        <w:t>תקשורת לשונית</w:t>
      </w:r>
    </w:p>
    <w:p w14:paraId="185B63FC" w14:textId="5F688C8D" w:rsidR="000F4BD4" w:rsidRPr="007F4619" w:rsidRDefault="00F35292" w:rsidP="00E62C05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רצוי: </w:t>
      </w:r>
      <w:r w:rsidR="003D03FC" w:rsidRPr="007F4619">
        <w:rPr>
          <w:rFonts w:ascii="Arial" w:hAnsi="Arial" w:cs="Arial" w:hint="cs"/>
          <w:sz w:val="22"/>
          <w:szCs w:val="22"/>
          <w:rtl/>
        </w:rPr>
        <w:t>רטוריקה</w:t>
      </w:r>
      <w:r w:rsidR="00B26B03" w:rsidRPr="007F4619">
        <w:rPr>
          <w:rFonts w:ascii="Arial" w:hAnsi="Arial" w:cs="Arial" w:hint="cs"/>
          <w:sz w:val="22"/>
          <w:szCs w:val="22"/>
          <w:rtl/>
        </w:rPr>
        <w:t>, תקשורת חזותית, תקשורת כתרבות</w:t>
      </w:r>
      <w:r w:rsidR="00AC0ADD" w:rsidRPr="007F4619">
        <w:rPr>
          <w:rFonts w:ascii="Arial" w:hAnsi="Arial" w:cs="Arial" w:hint="cs"/>
          <w:sz w:val="22"/>
          <w:szCs w:val="22"/>
          <w:rtl/>
        </w:rPr>
        <w:t xml:space="preserve"> שיטות מחקר איכותניות</w:t>
      </w:r>
      <w:r w:rsidR="003D03FC" w:rsidRPr="007F4619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05176B2E" w14:textId="77777777" w:rsidR="003D03FC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</w:p>
    <w:p w14:paraId="6E7772C3" w14:textId="77777777" w:rsidR="000F4BD4" w:rsidRDefault="00F86817" w:rsidP="00F86817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חובות</w:t>
      </w:r>
      <w:r w:rsidR="00417000">
        <w:rPr>
          <w:rFonts w:ascii="Arial" w:hAnsi="Arial" w:cs="Arial" w:hint="cs"/>
          <w:b/>
          <w:bCs/>
          <w:rtl/>
        </w:rPr>
        <w:t xml:space="preserve">, </w:t>
      </w:r>
      <w:r>
        <w:rPr>
          <w:rFonts w:ascii="Arial" w:hAnsi="Arial" w:cs="Arial" w:hint="cs"/>
          <w:b/>
          <w:bCs/>
          <w:rtl/>
        </w:rPr>
        <w:t xml:space="preserve">ציפיות </w:t>
      </w:r>
      <w:r w:rsidR="00417000">
        <w:rPr>
          <w:rFonts w:ascii="Arial" w:hAnsi="Arial" w:cs="Arial" w:hint="cs"/>
          <w:b/>
          <w:bCs/>
          <w:rtl/>
        </w:rPr>
        <w:t>ו</w:t>
      </w:r>
      <w:r w:rsidR="000F4BD4">
        <w:rPr>
          <w:rFonts w:ascii="Arial" w:hAnsi="Arial" w:cs="Arial"/>
          <w:b/>
          <w:bCs/>
          <w:rtl/>
        </w:rPr>
        <w:t>מטלות:</w:t>
      </w:r>
    </w:p>
    <w:p w14:paraId="777AA5BD" w14:textId="02FF7A9F" w:rsidR="003D03FC" w:rsidRPr="007F4619" w:rsidRDefault="00EB545F" w:rsidP="00AC0A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B545F">
        <w:rPr>
          <w:rFonts w:ascii="Arial" w:hAnsi="Arial" w:cs="Arial"/>
          <w:sz w:val="22"/>
          <w:szCs w:val="22"/>
          <w:rtl/>
        </w:rPr>
        <w:t>בקורס זה יש חובת נוכחות בכל השיעורים, שתיבדק מדי שיעור. תלמיד שייעדר מעל שתי הרצאות ללא סיבה מוצדקת לא יורשה לגשת לבחינה המסכמת או להגיש עבודה, ולא יקבל ציון בקורס.</w:t>
      </w:r>
    </w:p>
    <w:p w14:paraId="37352A17" w14:textId="1E0FE90D" w:rsidR="003D03FC" w:rsidRPr="007F4619" w:rsidRDefault="003D03FC" w:rsidP="00AC0ADD">
      <w:pPr>
        <w:numPr>
          <w:ilvl w:val="0"/>
          <w:numId w:val="4"/>
        </w:numPr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>הגשה</w:t>
      </w:r>
      <w:r w:rsidR="006B1841" w:rsidRPr="007F4619">
        <w:rPr>
          <w:rFonts w:ascii="Arial" w:hAnsi="Arial" w:cs="Arial" w:hint="cs"/>
          <w:sz w:val="22"/>
          <w:szCs w:val="22"/>
          <w:rtl/>
        </w:rPr>
        <w:t xml:space="preserve">,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אישור </w:t>
      </w:r>
      <w:r w:rsidR="006B1841" w:rsidRPr="007F4619">
        <w:rPr>
          <w:rFonts w:ascii="Arial" w:hAnsi="Arial" w:cs="Arial" w:hint="cs"/>
          <w:sz w:val="22"/>
          <w:szCs w:val="22"/>
          <w:rtl/>
        </w:rPr>
        <w:t xml:space="preserve">והצגה בכיתה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של הצעת מחקר </w:t>
      </w:r>
      <w:r w:rsidR="00AC0ADD" w:rsidRPr="007F4619">
        <w:rPr>
          <w:rFonts w:ascii="Arial" w:hAnsi="Arial" w:cs="Arial"/>
          <w:sz w:val="22"/>
          <w:szCs w:val="22"/>
          <w:rtl/>
        </w:rPr>
        <w:t>–</w:t>
      </w:r>
      <w:r w:rsidR="00AC0ADD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עד אמצע </w:t>
      </w:r>
      <w:r w:rsidR="006B1841" w:rsidRPr="007F4619">
        <w:rPr>
          <w:rFonts w:ascii="Arial" w:hAnsi="Arial" w:cs="Arial" w:hint="cs"/>
          <w:sz w:val="22"/>
          <w:szCs w:val="22"/>
          <w:rtl/>
        </w:rPr>
        <w:t>ה</w:t>
      </w:r>
      <w:r w:rsidRPr="007F4619">
        <w:rPr>
          <w:rFonts w:ascii="Arial" w:hAnsi="Arial" w:cs="Arial" w:hint="cs"/>
          <w:sz w:val="22"/>
          <w:szCs w:val="22"/>
          <w:rtl/>
        </w:rPr>
        <w:t>סמסטר (15%</w:t>
      </w:r>
      <w:r w:rsidR="00763A4D" w:rsidRPr="007F4619">
        <w:rPr>
          <w:rFonts w:ascii="Arial" w:hAnsi="Arial" w:cs="Arial" w:hint="cs"/>
          <w:sz w:val="22"/>
          <w:szCs w:val="22"/>
          <w:rtl/>
        </w:rPr>
        <w:t xml:space="preserve"> מהציון הסופי</w:t>
      </w:r>
      <w:r w:rsidRPr="007F4619">
        <w:rPr>
          <w:rFonts w:ascii="Arial" w:hAnsi="Arial" w:cs="Arial" w:hint="cs"/>
          <w:sz w:val="22"/>
          <w:szCs w:val="22"/>
          <w:rtl/>
        </w:rPr>
        <w:t xml:space="preserve">) </w:t>
      </w:r>
    </w:p>
    <w:p w14:paraId="0D9C7386" w14:textId="633C13E0" w:rsidR="003D03FC" w:rsidRPr="007F4619" w:rsidRDefault="00DC5229" w:rsidP="00DC5229">
      <w:pPr>
        <w:numPr>
          <w:ilvl w:val="0"/>
          <w:numId w:val="4"/>
        </w:numPr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/>
          <w:sz w:val="22"/>
          <w:szCs w:val="22"/>
          <w:rtl/>
        </w:rPr>
        <w:t xml:space="preserve">פרזנטציות </w:t>
      </w:r>
      <w:r w:rsidR="00F35292">
        <w:rPr>
          <w:rFonts w:ascii="Arial" w:hAnsi="Arial" w:cs="Arial" w:hint="cs"/>
          <w:sz w:val="22"/>
          <w:szCs w:val="22"/>
          <w:rtl/>
        </w:rPr>
        <w:t xml:space="preserve">בשיעור </w:t>
      </w:r>
      <w:r w:rsidRPr="007F4619">
        <w:rPr>
          <w:rFonts w:ascii="Arial" w:hAnsi="Arial" w:cs="Arial" w:hint="cs"/>
          <w:sz w:val="22"/>
          <w:szCs w:val="22"/>
          <w:rtl/>
        </w:rPr>
        <w:t>(</w:t>
      </w:r>
      <w:r w:rsidR="006B1841" w:rsidRPr="007F4619">
        <w:rPr>
          <w:rFonts w:ascii="Arial" w:hAnsi="Arial" w:cs="Arial" w:hint="cs"/>
          <w:sz w:val="22"/>
          <w:szCs w:val="22"/>
          <w:rtl/>
        </w:rPr>
        <w:t>רפרט</w:t>
      </w:r>
      <w:r w:rsidRPr="007F4619">
        <w:rPr>
          <w:rFonts w:ascii="Arial" w:hAnsi="Arial" w:cs="Arial" w:hint="cs"/>
          <w:sz w:val="22"/>
          <w:szCs w:val="22"/>
          <w:rtl/>
        </w:rPr>
        <w:t>)</w:t>
      </w:r>
      <w:r w:rsidR="006B1841" w:rsidRPr="007F4619">
        <w:rPr>
          <w:rFonts w:ascii="Arial" w:hAnsi="Arial" w:cs="Arial" w:hint="cs"/>
          <w:sz w:val="22"/>
          <w:szCs w:val="22"/>
          <w:rtl/>
        </w:rPr>
        <w:t xml:space="preserve">: </w:t>
      </w:r>
      <w:r w:rsidR="003D03FC" w:rsidRPr="007F4619">
        <w:rPr>
          <w:rFonts w:ascii="Arial" w:hAnsi="Arial" w:cs="Arial" w:hint="cs"/>
          <w:sz w:val="22"/>
          <w:szCs w:val="22"/>
          <w:rtl/>
        </w:rPr>
        <w:t xml:space="preserve">הצגת המחקר בכיתה </w:t>
      </w:r>
      <w:r w:rsidR="00AC0ADD" w:rsidRPr="007F4619">
        <w:rPr>
          <w:rFonts w:ascii="Arial" w:hAnsi="Arial" w:cs="Arial"/>
          <w:sz w:val="22"/>
          <w:szCs w:val="22"/>
          <w:rtl/>
        </w:rPr>
        <w:t>–</w:t>
      </w:r>
      <w:r w:rsidR="00AC0ADD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6B1841" w:rsidRPr="007F4619">
        <w:rPr>
          <w:rFonts w:ascii="Arial" w:hAnsi="Arial" w:cs="Arial" w:hint="cs"/>
          <w:sz w:val="22"/>
          <w:szCs w:val="22"/>
          <w:rtl/>
        </w:rPr>
        <w:t xml:space="preserve">לקראת סוף הסמסטר </w:t>
      </w:r>
      <w:r w:rsidR="003D03FC" w:rsidRPr="007F4619">
        <w:rPr>
          <w:rFonts w:ascii="Arial" w:hAnsi="Arial" w:cs="Arial" w:hint="cs"/>
          <w:sz w:val="22"/>
          <w:szCs w:val="22"/>
          <w:rtl/>
        </w:rPr>
        <w:t>(15%</w:t>
      </w:r>
      <w:r w:rsidR="00763A4D" w:rsidRPr="007F4619">
        <w:rPr>
          <w:rFonts w:ascii="Arial" w:hAnsi="Arial" w:cs="Arial" w:hint="cs"/>
          <w:sz w:val="22"/>
          <w:szCs w:val="22"/>
          <w:rtl/>
        </w:rPr>
        <w:t xml:space="preserve"> מהציון הסופי</w:t>
      </w:r>
      <w:r w:rsidR="00F86817" w:rsidRPr="007F4619">
        <w:rPr>
          <w:rFonts w:ascii="Arial" w:hAnsi="Arial" w:cs="Arial" w:hint="cs"/>
          <w:sz w:val="22"/>
          <w:szCs w:val="22"/>
          <w:rtl/>
        </w:rPr>
        <w:t>)</w:t>
      </w:r>
    </w:p>
    <w:p w14:paraId="460893E0" w14:textId="164861AD" w:rsidR="00AC0ADD" w:rsidRPr="007F4619" w:rsidRDefault="003D03FC" w:rsidP="00CB734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>עבודה סמינריונית מחקרית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6841E6" w:rsidRPr="007F4619">
        <w:rPr>
          <w:rFonts w:ascii="Arial" w:hAnsi="Arial" w:cs="Arial" w:hint="cs"/>
          <w:sz w:val="22"/>
          <w:szCs w:val="22"/>
          <w:rtl/>
        </w:rPr>
        <w:t>ב</w:t>
      </w:r>
      <w:r w:rsidR="006841E6" w:rsidRPr="007F4619">
        <w:rPr>
          <w:rFonts w:ascii="Arial" w:hAnsi="Arial" w:cs="Arial"/>
          <w:b/>
          <w:i/>
          <w:sz w:val="22"/>
          <w:szCs w:val="22"/>
          <w:rtl/>
        </w:rPr>
        <w:t>היקף עד 2</w:t>
      </w:r>
      <w:r w:rsidR="00482107" w:rsidRPr="007F4619">
        <w:rPr>
          <w:rFonts w:ascii="Arial" w:hAnsi="Arial" w:cs="Arial" w:hint="cs"/>
          <w:b/>
          <w:i/>
          <w:sz w:val="22"/>
          <w:szCs w:val="22"/>
          <w:rtl/>
        </w:rPr>
        <w:t>5</w:t>
      </w:r>
      <w:r w:rsidR="006841E6" w:rsidRPr="007F4619">
        <w:rPr>
          <w:rFonts w:ascii="Arial" w:hAnsi="Arial" w:cs="Arial"/>
          <w:b/>
          <w:i/>
          <w:sz w:val="22"/>
          <w:szCs w:val="22"/>
          <w:rtl/>
        </w:rPr>
        <w:t xml:space="preserve"> עמודים</w:t>
      </w:r>
      <w:r w:rsidR="006841E6" w:rsidRPr="007F4619">
        <w:rPr>
          <w:rFonts w:ascii="Arial" w:hAnsi="Arial" w:cs="Arial" w:hint="cs"/>
          <w:b/>
          <w:i/>
          <w:sz w:val="22"/>
          <w:szCs w:val="22"/>
          <w:rtl/>
        </w:rPr>
        <w:t>,</w:t>
      </w:r>
      <w:r w:rsidR="006841E6" w:rsidRPr="007F4619">
        <w:rPr>
          <w:rFonts w:ascii="Arial" w:hAnsi="Arial" w:cs="Arial"/>
          <w:b/>
          <w:i/>
          <w:sz w:val="22"/>
          <w:szCs w:val="22"/>
          <w:rtl/>
        </w:rPr>
        <w:t xml:space="preserve"> </w:t>
      </w:r>
      <w:r w:rsidR="006841E6" w:rsidRPr="007F4619">
        <w:rPr>
          <w:rFonts w:ascii="Arial" w:hAnsi="Arial" w:cs="Arial" w:hint="cs"/>
          <w:b/>
          <w:i/>
          <w:sz w:val="22"/>
          <w:szCs w:val="22"/>
          <w:rtl/>
        </w:rPr>
        <w:t xml:space="preserve">לפי </w:t>
      </w:r>
      <w:r w:rsidR="006841E6" w:rsidRPr="007F4619">
        <w:rPr>
          <w:rFonts w:ascii="Arial" w:hAnsi="Arial" w:cs="Arial"/>
          <w:b/>
          <w:i/>
          <w:sz w:val="22"/>
          <w:szCs w:val="22"/>
          <w:rtl/>
        </w:rPr>
        <w:t xml:space="preserve">הכללים </w:t>
      </w:r>
      <w:r w:rsidR="006841E6" w:rsidRPr="007F4619">
        <w:rPr>
          <w:rFonts w:ascii="Arial" w:hAnsi="Arial" w:cs="Arial" w:hint="cs"/>
          <w:b/>
          <w:i/>
          <w:sz w:val="22"/>
          <w:szCs w:val="22"/>
          <w:rtl/>
        </w:rPr>
        <w:t xml:space="preserve">של מחקר וכתיבה מדעית. </w:t>
      </w:r>
      <w:r w:rsidR="006B1841" w:rsidRPr="007F4619">
        <w:rPr>
          <w:rFonts w:ascii="Arial" w:hAnsi="Arial" w:cs="Arial" w:hint="cs"/>
          <w:sz w:val="22"/>
          <w:szCs w:val="22"/>
          <w:rtl/>
        </w:rPr>
        <w:t xml:space="preserve">הגשה </w:t>
      </w:r>
      <w:r w:rsidR="004B0F1A" w:rsidRPr="007F4619">
        <w:rPr>
          <w:rFonts w:ascii="Arial" w:hAnsi="Arial" w:cs="Arial" w:hint="cs"/>
          <w:sz w:val="22"/>
          <w:szCs w:val="22"/>
          <w:rtl/>
        </w:rPr>
        <w:t xml:space="preserve">עד: </w:t>
      </w:r>
      <w:r w:rsidR="00F35292">
        <w:rPr>
          <w:rFonts w:ascii="Arial" w:hAnsi="Arial" w:cs="Arial" w:hint="cs"/>
          <w:b/>
          <w:bCs/>
          <w:sz w:val="22"/>
          <w:szCs w:val="22"/>
          <w:u w:val="single"/>
          <w:rtl/>
        </w:rPr>
        <w:t>1.9</w:t>
      </w:r>
      <w:r w:rsidR="00FF1C5E"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="00AC0ADD" w:rsidRPr="007F4619">
        <w:rPr>
          <w:rFonts w:ascii="Arial" w:hAnsi="Arial" w:cs="Arial" w:hint="cs"/>
          <w:sz w:val="22"/>
          <w:szCs w:val="22"/>
          <w:rtl/>
        </w:rPr>
        <w:t xml:space="preserve"> (70% מהציון הסופי)</w:t>
      </w:r>
    </w:p>
    <w:p w14:paraId="521DDB0E" w14:textId="77777777" w:rsidR="003D03FC" w:rsidRPr="007F4619" w:rsidRDefault="00AC0ADD" w:rsidP="00E62C05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>ה</w:t>
      </w:r>
      <w:r w:rsidR="00FF1C5E" w:rsidRPr="007F4619">
        <w:rPr>
          <w:rFonts w:ascii="Arial" w:hAnsi="Arial" w:cs="Arial" w:hint="cs"/>
          <w:sz w:val="22"/>
          <w:szCs w:val="22"/>
          <w:rtl/>
        </w:rPr>
        <w:t xml:space="preserve">הגשה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היא </w:t>
      </w:r>
      <w:r w:rsidR="00FF1C5E" w:rsidRPr="007F4619">
        <w:rPr>
          <w:rFonts w:ascii="Arial" w:hAnsi="Arial" w:cs="Arial" w:hint="cs"/>
          <w:sz w:val="22"/>
          <w:szCs w:val="22"/>
          <w:rtl/>
        </w:rPr>
        <w:t>דיגיטלי</w:t>
      </w:r>
      <w:r w:rsidR="00E62C05">
        <w:rPr>
          <w:rFonts w:ascii="Arial" w:hAnsi="Arial" w:cs="Arial" w:hint="cs"/>
          <w:sz w:val="22"/>
          <w:szCs w:val="22"/>
          <w:rtl/>
        </w:rPr>
        <w:t>ת ותיעשה באתר הקורס</w:t>
      </w:r>
    </w:p>
    <w:p w14:paraId="5E698A64" w14:textId="77777777" w:rsidR="00BC4ECD" w:rsidRPr="007F4619" w:rsidRDefault="00BC4ECD" w:rsidP="00BC4ECD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 xml:space="preserve">חובה לצרף להגשה הדיגיטאלית </w:t>
      </w:r>
      <w:r w:rsidRPr="007F4619">
        <w:rPr>
          <w:rFonts w:ascii="Arial" w:hAnsi="Arial" w:cs="Arial" w:hint="cs"/>
          <w:i/>
          <w:iCs/>
          <w:sz w:val="22"/>
          <w:szCs w:val="22"/>
          <w:rtl/>
        </w:rPr>
        <w:t>מסמך מקוריות</w:t>
      </w:r>
      <w:r w:rsidRPr="007F4619">
        <w:rPr>
          <w:rFonts w:ascii="Arial" w:hAnsi="Arial" w:cs="Arial" w:hint="cs"/>
          <w:sz w:val="22"/>
          <w:szCs w:val="22"/>
          <w:rtl/>
        </w:rPr>
        <w:t xml:space="preserve"> חתום </w:t>
      </w:r>
    </w:p>
    <w:p w14:paraId="11EF0429" w14:textId="77777777" w:rsidR="00AC0ADD" w:rsidRPr="007F4619" w:rsidRDefault="00AC0ADD" w:rsidP="00AC0AD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F4619">
        <w:rPr>
          <w:rFonts w:ascii="Arial" w:hAnsi="Arial" w:cs="Arial" w:hint="cs"/>
          <w:sz w:val="22"/>
          <w:szCs w:val="22"/>
          <w:rtl/>
        </w:rPr>
        <w:t>נא לשים לב: ציון עובר בכל מטלות הקורס הוא 60, ו</w:t>
      </w:r>
      <w:r w:rsidRPr="007F4619">
        <w:rPr>
          <w:rFonts w:ascii="Arial" w:hAnsi="Arial" w:cs="Arial"/>
          <w:sz w:val="22"/>
          <w:szCs w:val="22"/>
          <w:rtl/>
        </w:rPr>
        <w:t>עמידה</w:t>
      </w:r>
      <w:r w:rsidRPr="007F4619">
        <w:rPr>
          <w:rFonts w:ascii="Arial" w:hAnsi="Arial" w:cs="Arial" w:hint="cs"/>
          <w:sz w:val="22"/>
          <w:szCs w:val="22"/>
          <w:rtl/>
        </w:rPr>
        <w:t xml:space="preserve"> </w:t>
      </w:r>
      <w:r w:rsidRPr="007F4619">
        <w:rPr>
          <w:rFonts w:ascii="Arial" w:hAnsi="Arial" w:cs="Arial"/>
          <w:sz w:val="22"/>
          <w:szCs w:val="22"/>
          <w:rtl/>
        </w:rPr>
        <w:t xml:space="preserve">בהצלחה בכל </w:t>
      </w:r>
      <w:r w:rsidRPr="007F4619">
        <w:rPr>
          <w:rFonts w:ascii="Arial" w:hAnsi="Arial" w:cs="Arial" w:hint="cs"/>
          <w:sz w:val="22"/>
          <w:szCs w:val="22"/>
          <w:rtl/>
        </w:rPr>
        <w:t>ה</w:t>
      </w:r>
      <w:r w:rsidRPr="007F4619">
        <w:rPr>
          <w:rFonts w:ascii="Arial" w:hAnsi="Arial" w:cs="Arial"/>
          <w:sz w:val="22"/>
          <w:szCs w:val="22"/>
          <w:rtl/>
        </w:rPr>
        <w:t>דרישות מהווה תנאי לסיום הקורס</w:t>
      </w:r>
    </w:p>
    <w:p w14:paraId="197F469A" w14:textId="77777777" w:rsidR="006841E6" w:rsidRPr="007F4619" w:rsidRDefault="006841E6" w:rsidP="00E62C05">
      <w:pPr>
        <w:ind w:left="226" w:firstLine="26"/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 w:hint="cs"/>
          <w:sz w:val="22"/>
          <w:szCs w:val="22"/>
          <w:rtl/>
        </w:rPr>
        <w:t>*</w:t>
      </w:r>
      <w:r w:rsidRPr="007F4619">
        <w:rPr>
          <w:sz w:val="22"/>
          <w:szCs w:val="22"/>
          <w:rtl/>
        </w:rPr>
        <w:t xml:space="preserve"> </w:t>
      </w:r>
      <w:r w:rsidRPr="007F4619">
        <w:rPr>
          <w:rFonts w:ascii="Arial" w:hAnsi="Arial" w:cs="Arial"/>
          <w:sz w:val="22"/>
          <w:szCs w:val="22"/>
          <w:rtl/>
        </w:rPr>
        <w:t>ב</w:t>
      </w:r>
      <w:r w:rsidRPr="007F4619">
        <w:rPr>
          <w:rFonts w:ascii="Arial" w:hAnsi="Arial" w:cs="Arial" w:hint="cs"/>
          <w:sz w:val="22"/>
          <w:szCs w:val="22"/>
          <w:rtl/>
        </w:rPr>
        <w:t xml:space="preserve">שיעור הראשון נעבור בצורה </w:t>
      </w:r>
      <w:r w:rsidRPr="007F4619">
        <w:rPr>
          <w:rFonts w:ascii="Arial" w:hAnsi="Arial" w:cs="Arial"/>
          <w:sz w:val="22"/>
          <w:szCs w:val="22"/>
          <w:rtl/>
        </w:rPr>
        <w:t xml:space="preserve">מפורטת </w:t>
      </w:r>
      <w:r w:rsidRPr="007F4619">
        <w:rPr>
          <w:rFonts w:ascii="Arial" w:hAnsi="Arial" w:cs="Arial" w:hint="cs"/>
          <w:sz w:val="22"/>
          <w:szCs w:val="22"/>
          <w:rtl/>
        </w:rPr>
        <w:t>על הסילבוס ועל דרישות</w:t>
      </w:r>
      <w:r w:rsidR="00E62C05">
        <w:rPr>
          <w:rFonts w:ascii="Arial" w:hAnsi="Arial" w:cs="Arial" w:hint="cs"/>
          <w:sz w:val="22"/>
          <w:szCs w:val="22"/>
          <w:rtl/>
        </w:rPr>
        <w:t xml:space="preserve"> הקורס</w:t>
      </w:r>
    </w:p>
    <w:p w14:paraId="42C45424" w14:textId="77777777" w:rsidR="006841E6" w:rsidRPr="007F4619" w:rsidRDefault="006841E6" w:rsidP="00AB3BCF">
      <w:pPr>
        <w:ind w:left="226" w:firstLine="26"/>
        <w:rPr>
          <w:rFonts w:ascii="Arial" w:hAnsi="Arial" w:cs="Arial"/>
          <w:sz w:val="22"/>
          <w:szCs w:val="22"/>
          <w:rtl/>
        </w:rPr>
      </w:pPr>
    </w:p>
    <w:p w14:paraId="00DCCCE3" w14:textId="77777777" w:rsidR="000F4BD4" w:rsidRPr="007F4619" w:rsidRDefault="000F4BD4" w:rsidP="000F4BD4">
      <w:pPr>
        <w:ind w:left="26"/>
        <w:rPr>
          <w:rFonts w:ascii="Arial" w:hAnsi="Arial" w:cs="Arial"/>
          <w:sz w:val="22"/>
          <w:szCs w:val="22"/>
          <w:rtl/>
        </w:rPr>
      </w:pPr>
    </w:p>
    <w:p w14:paraId="31ACD1D8" w14:textId="77777777" w:rsidR="000F4BD4" w:rsidRDefault="000F4BD4" w:rsidP="00700B20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</w:t>
      </w:r>
      <w:r w:rsidRPr="006841E6">
        <w:rPr>
          <w:rFonts w:ascii="Arial" w:hAnsi="Arial" w:cs="Arial"/>
          <w:b/>
          <w:bCs/>
          <w:sz w:val="26"/>
          <w:szCs w:val="26"/>
          <w:rtl/>
        </w:rPr>
        <w:t>:</w:t>
      </w:r>
      <w:r w:rsidRPr="006841E6">
        <w:rPr>
          <w:rFonts w:ascii="Arial" w:hAnsi="Arial" w:cs="Arial"/>
          <w:rtl/>
        </w:rPr>
        <w:t xml:space="preserve"> </w:t>
      </w:r>
    </w:p>
    <w:p w14:paraId="4DFB19D8" w14:textId="77777777" w:rsidR="004C3A7F" w:rsidRPr="007F4619" w:rsidRDefault="004C3A7F" w:rsidP="00E62C05">
      <w:pPr>
        <w:rPr>
          <w:rFonts w:ascii="Arial" w:hAnsi="Arial" w:cs="Arial"/>
          <w:sz w:val="22"/>
          <w:szCs w:val="22"/>
          <w:rtl/>
        </w:rPr>
      </w:pPr>
      <w:r w:rsidRPr="007F4619">
        <w:rPr>
          <w:rFonts w:ascii="Arial" w:hAnsi="Arial" w:cs="Arial"/>
          <w:sz w:val="22"/>
          <w:szCs w:val="22"/>
          <w:rtl/>
        </w:rPr>
        <w:t xml:space="preserve">בהתאם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לאופיו </w:t>
      </w:r>
      <w:r w:rsidR="00AC0ADD" w:rsidRPr="007F4619">
        <w:rPr>
          <w:rFonts w:ascii="Arial" w:hAnsi="Arial" w:cs="Arial"/>
          <w:sz w:val="22"/>
          <w:szCs w:val="22"/>
          <w:rtl/>
        </w:rPr>
        <w:t>הסמינריוני</w:t>
      </w:r>
      <w:r w:rsidR="00AC0ADD" w:rsidRPr="007F4619">
        <w:rPr>
          <w:rFonts w:ascii="Arial" w:hAnsi="Arial" w:cs="Arial" w:hint="cs"/>
          <w:sz w:val="22"/>
          <w:szCs w:val="22"/>
          <w:rtl/>
        </w:rPr>
        <w:t xml:space="preserve">-מחקרי </w:t>
      </w:r>
      <w:r w:rsidRPr="007F4619">
        <w:rPr>
          <w:rFonts w:ascii="Arial" w:hAnsi="Arial" w:cs="Arial"/>
          <w:sz w:val="22"/>
          <w:szCs w:val="22"/>
          <w:rtl/>
        </w:rPr>
        <w:t xml:space="preserve">של הקורס, </w:t>
      </w:r>
      <w:r w:rsidR="00E62C05">
        <w:rPr>
          <w:rFonts w:ascii="Arial" w:hAnsi="Arial" w:cs="Arial" w:hint="cs"/>
          <w:sz w:val="22"/>
          <w:szCs w:val="22"/>
          <w:rtl/>
        </w:rPr>
        <w:t xml:space="preserve">רוב </w:t>
      </w:r>
      <w:r w:rsidRPr="007F4619">
        <w:rPr>
          <w:rFonts w:ascii="Arial" w:hAnsi="Arial" w:cs="Arial" w:hint="cs"/>
          <w:sz w:val="22"/>
          <w:szCs w:val="22"/>
          <w:rtl/>
        </w:rPr>
        <w:t xml:space="preserve">חומרי הקריאה יותאמו </w:t>
      </w:r>
      <w:r w:rsidRPr="007F4619">
        <w:rPr>
          <w:rFonts w:ascii="Arial" w:hAnsi="Arial" w:cs="Arial"/>
          <w:sz w:val="22"/>
          <w:szCs w:val="22"/>
          <w:rtl/>
        </w:rPr>
        <w:t xml:space="preserve">פרטנית לכל עבודת מחקר. עם זאת, כל </w:t>
      </w:r>
      <w:r w:rsidRPr="007F4619">
        <w:rPr>
          <w:rFonts w:ascii="Arial" w:hAnsi="Arial" w:cs="Arial" w:hint="cs"/>
          <w:sz w:val="22"/>
          <w:szCs w:val="22"/>
          <w:rtl/>
        </w:rPr>
        <w:t>ה</w:t>
      </w:r>
      <w:r w:rsidRPr="007F4619">
        <w:rPr>
          <w:rFonts w:ascii="Arial" w:hAnsi="Arial" w:cs="Arial"/>
          <w:sz w:val="22"/>
          <w:szCs w:val="22"/>
          <w:rtl/>
        </w:rPr>
        <w:t>משתתפי</w:t>
      </w:r>
      <w:r w:rsidRPr="007F4619">
        <w:rPr>
          <w:rFonts w:ascii="Arial" w:hAnsi="Arial" w:cs="Arial" w:hint="cs"/>
          <w:sz w:val="22"/>
          <w:szCs w:val="22"/>
          <w:rtl/>
        </w:rPr>
        <w:t>ם</w:t>
      </w:r>
      <w:r w:rsidRPr="007F4619">
        <w:rPr>
          <w:rFonts w:ascii="Arial" w:hAnsi="Arial" w:cs="Arial"/>
          <w:sz w:val="22"/>
          <w:szCs w:val="22"/>
          <w:rtl/>
        </w:rPr>
        <w:t xml:space="preserve"> יתבקשו לקרוא פריטי חובה בתחילת </w:t>
      </w:r>
      <w:r w:rsidRPr="007F4619">
        <w:rPr>
          <w:rFonts w:ascii="Arial" w:hAnsi="Arial" w:cs="Arial" w:hint="cs"/>
          <w:sz w:val="22"/>
          <w:szCs w:val="22"/>
          <w:rtl/>
        </w:rPr>
        <w:t>במפגשים הראשונים</w:t>
      </w:r>
      <w:r w:rsidRPr="007F4619">
        <w:rPr>
          <w:rFonts w:ascii="Arial" w:hAnsi="Arial" w:cs="Arial"/>
          <w:sz w:val="22"/>
          <w:szCs w:val="22"/>
          <w:rtl/>
        </w:rPr>
        <w:t>, המהווים את הבסיס לעבודת המחקר הפרטנית.</w:t>
      </w:r>
      <w:r w:rsidR="00B60AB8" w:rsidRPr="007F4619">
        <w:rPr>
          <w:rFonts w:ascii="Arial" w:hAnsi="Arial" w:cs="Arial"/>
          <w:sz w:val="22"/>
          <w:szCs w:val="22"/>
          <w:rtl/>
        </w:rPr>
        <w:t xml:space="preserve"> </w:t>
      </w:r>
    </w:p>
    <w:p w14:paraId="351B58A9" w14:textId="77777777" w:rsidR="000F4BD4" w:rsidRPr="007F4619" w:rsidRDefault="000F4BD4" w:rsidP="000F4BD4">
      <w:pPr>
        <w:ind w:left="226" w:firstLine="26"/>
        <w:rPr>
          <w:rFonts w:ascii="Arial" w:hAnsi="Arial" w:cs="Arial"/>
          <w:b/>
          <w:bCs/>
          <w:sz w:val="22"/>
          <w:szCs w:val="22"/>
          <w:rtl/>
        </w:rPr>
      </w:pPr>
    </w:p>
    <w:p w14:paraId="75251DD0" w14:textId="77777777" w:rsidR="000F4BD4" w:rsidRPr="002E026B" w:rsidRDefault="000F4BD4" w:rsidP="00B60AB8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="00B60AB8">
        <w:rPr>
          <w:rFonts w:ascii="Arial" w:hAnsi="Arial" w:cs="Arial" w:hint="cs"/>
          <w:b/>
          <w:bCs/>
          <w:rtl/>
        </w:rPr>
        <w:t>חובת קריאה</w:t>
      </w:r>
      <w:r w:rsidRPr="00E75758">
        <w:rPr>
          <w:rFonts w:ascii="Arial" w:hAnsi="Arial" w:cs="Arial"/>
          <w:b/>
          <w:bCs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</w:p>
    <w:p w14:paraId="2BF5AD46" w14:textId="77777777" w:rsidR="000F4BD4" w:rsidRPr="00162137" w:rsidRDefault="000F4BD4" w:rsidP="000F4BD4">
      <w:pPr>
        <w:ind w:left="26"/>
        <w:rPr>
          <w:rFonts w:ascii="Arial" w:hAnsi="Arial" w:cs="Arial"/>
          <w:sz w:val="22"/>
          <w:szCs w:val="22"/>
          <w:rtl/>
        </w:rPr>
      </w:pPr>
    </w:p>
    <w:p w14:paraId="0B0521E3" w14:textId="77777777" w:rsidR="00E567E2" w:rsidRPr="00162137" w:rsidRDefault="00E567E2" w:rsidP="00263629">
      <w:pPr>
        <w:ind w:left="26"/>
        <w:rPr>
          <w:rFonts w:ascii="Arial" w:hAnsi="Arial" w:cs="Arial"/>
          <w:sz w:val="22"/>
          <w:szCs w:val="22"/>
          <w:u w:val="single"/>
          <w:rtl/>
        </w:rPr>
      </w:pPr>
      <w:r w:rsidRPr="00162137">
        <w:rPr>
          <w:rFonts w:ascii="Arial" w:hAnsi="Arial" w:cs="Arial"/>
          <w:sz w:val="22"/>
          <w:szCs w:val="22"/>
          <w:u w:val="single"/>
          <w:rtl/>
        </w:rPr>
        <w:t>תיירות</w:t>
      </w:r>
      <w:r w:rsidR="00263629" w:rsidRPr="00162137">
        <w:rPr>
          <w:rFonts w:ascii="Arial" w:hAnsi="Arial" w:cs="Arial"/>
          <w:sz w:val="22"/>
          <w:szCs w:val="22"/>
          <w:u w:val="single"/>
          <w:rtl/>
        </w:rPr>
        <w:t xml:space="preserve">: סיפורים, </w:t>
      </w:r>
      <w:r w:rsidRPr="00162137">
        <w:rPr>
          <w:rFonts w:ascii="Arial" w:hAnsi="Arial" w:cs="Arial"/>
          <w:sz w:val="22"/>
          <w:szCs w:val="22"/>
          <w:u w:val="single"/>
          <w:rtl/>
        </w:rPr>
        <w:t xml:space="preserve">זיכרון </w:t>
      </w:r>
      <w:r w:rsidR="00263629" w:rsidRPr="00162137">
        <w:rPr>
          <w:rFonts w:ascii="Arial" w:hAnsi="Arial" w:cs="Arial"/>
          <w:sz w:val="22"/>
          <w:szCs w:val="22"/>
          <w:u w:val="single"/>
          <w:rtl/>
        </w:rPr>
        <w:t>וגישות מופעיות</w:t>
      </w:r>
    </w:p>
    <w:p w14:paraId="5EF1B191" w14:textId="77777777" w:rsidR="00E567E2" w:rsidRPr="00162137" w:rsidRDefault="00E567E2" w:rsidP="000F4BD4">
      <w:pPr>
        <w:ind w:left="26"/>
        <w:rPr>
          <w:rFonts w:ascii="Arial" w:hAnsi="Arial" w:cs="Arial"/>
          <w:sz w:val="22"/>
          <w:szCs w:val="22"/>
          <w:rtl/>
        </w:rPr>
      </w:pPr>
    </w:p>
    <w:p w14:paraId="7935F90A" w14:textId="77777777" w:rsidR="004B2CF3" w:rsidRPr="00162137" w:rsidRDefault="004B2CF3" w:rsidP="001821FB">
      <w:pPr>
        <w:tabs>
          <w:tab w:val="right" w:pos="746"/>
        </w:tabs>
        <w:ind w:left="656" w:hanging="630"/>
        <w:rPr>
          <w:rFonts w:ascii="Arial" w:hAnsi="Arial" w:cs="Arial"/>
          <w:sz w:val="22"/>
          <w:szCs w:val="22"/>
          <w:rtl/>
        </w:rPr>
      </w:pPr>
      <w:r w:rsidRPr="00162137">
        <w:rPr>
          <w:rFonts w:ascii="Arial" w:hAnsi="Arial" w:cs="Arial"/>
          <w:sz w:val="22"/>
          <w:szCs w:val="22"/>
          <w:rtl/>
        </w:rPr>
        <w:t xml:space="preserve">חמו, מ., </w:t>
      </w:r>
      <w:proofErr w:type="spellStart"/>
      <w:r w:rsidRPr="00162137">
        <w:rPr>
          <w:rFonts w:ascii="Arial" w:hAnsi="Arial" w:cs="Arial"/>
          <w:sz w:val="22"/>
          <w:szCs w:val="22"/>
          <w:rtl/>
        </w:rPr>
        <w:t>קמפף</w:t>
      </w:r>
      <w:proofErr w:type="spellEnd"/>
      <w:r w:rsidRPr="00162137">
        <w:rPr>
          <w:rFonts w:ascii="Arial" w:hAnsi="Arial" w:cs="Arial"/>
          <w:sz w:val="22"/>
          <w:szCs w:val="22"/>
          <w:rtl/>
        </w:rPr>
        <w:t xml:space="preserve">, ז., ובלום </w:t>
      </w:r>
      <w:proofErr w:type="spellStart"/>
      <w:r w:rsidRPr="00162137">
        <w:rPr>
          <w:rFonts w:ascii="Arial" w:hAnsi="Arial" w:cs="Arial"/>
          <w:sz w:val="22"/>
          <w:szCs w:val="22"/>
          <w:rtl/>
        </w:rPr>
        <w:t>קולקה</w:t>
      </w:r>
      <w:proofErr w:type="spellEnd"/>
      <w:r w:rsidRPr="00162137">
        <w:rPr>
          <w:rFonts w:ascii="Arial" w:hAnsi="Arial" w:cs="Arial"/>
          <w:sz w:val="22"/>
          <w:szCs w:val="22"/>
          <w:rtl/>
        </w:rPr>
        <w:t xml:space="preserve">, ש. (2012). חקר השיח: זרמים ועקרונות יסוד. בתוך: </w:t>
      </w:r>
      <w:r w:rsidRPr="00162137">
        <w:rPr>
          <w:rFonts w:ascii="Arial" w:hAnsi="Arial" w:cs="Arial"/>
          <w:i/>
          <w:iCs/>
          <w:sz w:val="22"/>
          <w:szCs w:val="22"/>
          <w:rtl/>
        </w:rPr>
        <w:t>שיח התקשורת: מקראה</w:t>
      </w:r>
      <w:r w:rsidRPr="00162137">
        <w:rPr>
          <w:rFonts w:ascii="Arial" w:hAnsi="Arial" w:cs="Arial"/>
          <w:sz w:val="22"/>
          <w:szCs w:val="22"/>
          <w:rtl/>
        </w:rPr>
        <w:t xml:space="preserve">. עמ' </w:t>
      </w:r>
      <w:r w:rsidR="001821FB" w:rsidRPr="00162137">
        <w:rPr>
          <w:rFonts w:ascii="Arial" w:hAnsi="Arial" w:cs="Arial"/>
          <w:sz w:val="22"/>
          <w:szCs w:val="22"/>
          <w:rtl/>
        </w:rPr>
        <w:t>25</w:t>
      </w:r>
      <w:r w:rsidRPr="00162137">
        <w:rPr>
          <w:rFonts w:ascii="Arial" w:hAnsi="Arial" w:cs="Arial"/>
          <w:sz w:val="22"/>
          <w:szCs w:val="22"/>
          <w:rtl/>
        </w:rPr>
        <w:t>-</w:t>
      </w:r>
      <w:r w:rsidR="00474096" w:rsidRPr="00162137">
        <w:rPr>
          <w:rFonts w:ascii="Arial" w:hAnsi="Arial" w:cs="Arial"/>
          <w:sz w:val="22"/>
          <w:szCs w:val="22"/>
          <w:rtl/>
        </w:rPr>
        <w:t>5</w:t>
      </w:r>
      <w:r w:rsidRPr="00162137">
        <w:rPr>
          <w:rFonts w:ascii="Arial" w:hAnsi="Arial" w:cs="Arial"/>
          <w:sz w:val="22"/>
          <w:szCs w:val="22"/>
          <w:rtl/>
        </w:rPr>
        <w:t>. רעננה: האוניברסיטה הפתוחה.</w:t>
      </w:r>
    </w:p>
    <w:p w14:paraId="269FEE05" w14:textId="77777777" w:rsidR="002110D7" w:rsidRPr="00162137" w:rsidRDefault="002110D7" w:rsidP="002110D7">
      <w:pPr>
        <w:tabs>
          <w:tab w:val="right" w:pos="746"/>
        </w:tabs>
        <w:ind w:left="656" w:hanging="630"/>
        <w:rPr>
          <w:rFonts w:ascii="Arial" w:hAnsi="Arial" w:cs="Arial"/>
          <w:sz w:val="22"/>
          <w:szCs w:val="22"/>
          <w:rtl/>
        </w:rPr>
      </w:pPr>
    </w:p>
    <w:p w14:paraId="607AF32E" w14:textId="77777777" w:rsidR="008267B1" w:rsidRPr="008267B1" w:rsidRDefault="008267B1" w:rsidP="008267B1">
      <w:pPr>
        <w:tabs>
          <w:tab w:val="right" w:pos="746"/>
        </w:tabs>
        <w:ind w:left="656" w:hanging="630"/>
        <w:rPr>
          <w:rFonts w:ascii="Arial" w:hAnsi="Arial" w:cs="Arial"/>
          <w:sz w:val="22"/>
          <w:szCs w:val="22"/>
          <w:rtl/>
        </w:rPr>
      </w:pPr>
      <w:proofErr w:type="spellStart"/>
      <w:r w:rsidRPr="008267B1">
        <w:rPr>
          <w:rFonts w:ascii="Arial" w:hAnsi="Arial" w:cs="Arial" w:hint="cs"/>
          <w:sz w:val="22"/>
          <w:szCs w:val="22"/>
          <w:rtl/>
        </w:rPr>
        <w:t>ספקטור</w:t>
      </w:r>
      <w:proofErr w:type="spellEnd"/>
      <w:r w:rsidRPr="008267B1">
        <w:rPr>
          <w:rFonts w:ascii="Arial" w:hAnsi="Arial" w:cs="Arial"/>
          <w:sz w:val="22"/>
          <w:szCs w:val="22"/>
        </w:rPr>
        <w:t>-</w:t>
      </w:r>
      <w:proofErr w:type="spellStart"/>
      <w:r w:rsidRPr="008267B1">
        <w:rPr>
          <w:rFonts w:ascii="Arial" w:hAnsi="Arial" w:cs="Arial" w:hint="cs"/>
          <w:sz w:val="22"/>
          <w:szCs w:val="22"/>
          <w:rtl/>
        </w:rPr>
        <w:t>מרזל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, </w:t>
      </w:r>
      <w:r w:rsidRPr="008267B1">
        <w:rPr>
          <w:rFonts w:ascii="Arial" w:hAnsi="Arial" w:cs="Arial"/>
          <w:sz w:val="22"/>
          <w:szCs w:val="22"/>
          <w:rtl/>
        </w:rPr>
        <w:t>גבריאלה</w:t>
      </w:r>
      <w:r>
        <w:rPr>
          <w:rFonts w:ascii="Arial" w:hAnsi="Arial" w:cs="Arial" w:hint="cs"/>
          <w:sz w:val="22"/>
          <w:szCs w:val="22"/>
          <w:rtl/>
        </w:rPr>
        <w:t xml:space="preserve">. (2011) </w:t>
      </w:r>
      <w:r w:rsidRPr="008267B1">
        <w:rPr>
          <w:rFonts w:ascii="Arial" w:hAnsi="Arial" w:cs="Arial"/>
          <w:sz w:val="22"/>
          <w:szCs w:val="22"/>
          <w:rtl/>
        </w:rPr>
        <w:t>המחקר הנרטיבי כפרדיגמת מחקר פרשנית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  <w:r w:rsidRPr="008267B1">
        <w:rPr>
          <w:rFonts w:ascii="Arial" w:hAnsi="Arial" w:cs="Arial" w:hint="cs"/>
          <w:i/>
          <w:iCs/>
          <w:sz w:val="22"/>
          <w:szCs w:val="22"/>
          <w:rtl/>
        </w:rPr>
        <w:t>שבילי מחקר 17</w:t>
      </w:r>
      <w:r>
        <w:rPr>
          <w:rFonts w:ascii="Arial" w:hAnsi="Arial" w:cs="Arial" w:hint="cs"/>
          <w:sz w:val="22"/>
          <w:szCs w:val="22"/>
          <w:rtl/>
        </w:rPr>
        <w:t>, עמ' 63-72.</w:t>
      </w:r>
    </w:p>
    <w:p w14:paraId="67D022D8" w14:textId="77777777" w:rsidR="002110D7" w:rsidRPr="00162137" w:rsidRDefault="002110D7" w:rsidP="002110D7">
      <w:pPr>
        <w:tabs>
          <w:tab w:val="right" w:pos="746"/>
        </w:tabs>
        <w:ind w:left="656" w:hanging="630"/>
        <w:rPr>
          <w:rFonts w:ascii="Arial" w:hAnsi="Arial" w:cs="Arial"/>
          <w:sz w:val="22"/>
          <w:szCs w:val="22"/>
          <w:rtl/>
        </w:rPr>
      </w:pPr>
      <w:r w:rsidRPr="00162137">
        <w:rPr>
          <w:rFonts w:ascii="Arial" w:hAnsi="Arial" w:cs="Arial"/>
          <w:sz w:val="22"/>
          <w:szCs w:val="22"/>
          <w:rtl/>
        </w:rPr>
        <w:t xml:space="preserve">תובל-משיח, רבקה וגבריאלה </w:t>
      </w:r>
      <w:proofErr w:type="spellStart"/>
      <w:r w:rsidRPr="00162137">
        <w:rPr>
          <w:rFonts w:ascii="Arial" w:hAnsi="Arial" w:cs="Arial"/>
          <w:sz w:val="22"/>
          <w:szCs w:val="22"/>
          <w:rtl/>
        </w:rPr>
        <w:t>ספקטור</w:t>
      </w:r>
      <w:proofErr w:type="spellEnd"/>
      <w:r w:rsidRPr="00162137">
        <w:rPr>
          <w:rFonts w:ascii="Arial" w:hAnsi="Arial" w:cs="Arial"/>
          <w:sz w:val="22"/>
          <w:szCs w:val="22"/>
          <w:rtl/>
        </w:rPr>
        <w:t xml:space="preserve">. (2010). "מבוא כללי – מחקר נרטיבי: הגדרות והקשרים". בתוך, </w:t>
      </w:r>
      <w:r w:rsidRPr="00162137">
        <w:rPr>
          <w:rFonts w:ascii="Arial" w:hAnsi="Arial" w:cs="Arial"/>
          <w:i/>
          <w:iCs/>
          <w:sz w:val="22"/>
          <w:szCs w:val="22"/>
          <w:rtl/>
        </w:rPr>
        <w:t>מחקר נרטיבי: תיאוריה, יצירה ופרשנות,</w:t>
      </w:r>
      <w:r w:rsidRPr="00162137">
        <w:rPr>
          <w:rFonts w:ascii="Arial" w:hAnsi="Arial" w:cs="Arial"/>
          <w:sz w:val="22"/>
          <w:szCs w:val="22"/>
          <w:rtl/>
        </w:rPr>
        <w:t xml:space="preserve"> בעריכת רבקה תובל-משיח וגבריאלה </w:t>
      </w:r>
      <w:proofErr w:type="spellStart"/>
      <w:r w:rsidRPr="00162137">
        <w:rPr>
          <w:rFonts w:ascii="Arial" w:hAnsi="Arial" w:cs="Arial"/>
          <w:sz w:val="22"/>
          <w:szCs w:val="22"/>
          <w:rtl/>
        </w:rPr>
        <w:t>ספקטור-מרזל</w:t>
      </w:r>
      <w:proofErr w:type="spellEnd"/>
      <w:r w:rsidRPr="00162137">
        <w:rPr>
          <w:rFonts w:ascii="Arial" w:hAnsi="Arial" w:cs="Arial"/>
          <w:sz w:val="22"/>
          <w:szCs w:val="22"/>
          <w:rtl/>
        </w:rPr>
        <w:t>. הוצאת מכון מופת ומאגנס. עמ' 34-7</w:t>
      </w:r>
      <w:r w:rsidRPr="00162137">
        <w:rPr>
          <w:rFonts w:ascii="Arial" w:hAnsi="Arial" w:cs="Arial"/>
          <w:sz w:val="22"/>
          <w:szCs w:val="22"/>
        </w:rPr>
        <w:t>.</w:t>
      </w:r>
    </w:p>
    <w:p w14:paraId="36D5B154" w14:textId="77777777" w:rsidR="004B2CF3" w:rsidRPr="00162137" w:rsidRDefault="004B2CF3" w:rsidP="004B2CF3">
      <w:pPr>
        <w:ind w:left="26"/>
        <w:rPr>
          <w:rFonts w:ascii="Arial" w:hAnsi="Arial" w:cs="Arial"/>
          <w:sz w:val="22"/>
          <w:szCs w:val="22"/>
          <w:rtl/>
        </w:rPr>
      </w:pPr>
    </w:p>
    <w:p w14:paraId="3F00BCD5" w14:textId="77777777" w:rsidR="00397290" w:rsidRPr="00162137" w:rsidRDefault="00397290" w:rsidP="00397290">
      <w:pPr>
        <w:pStyle w:val="2"/>
        <w:shd w:val="clear" w:color="auto" w:fill="FFFFFF"/>
        <w:bidi w:val="0"/>
        <w:spacing w:before="0" w:after="0" w:line="240" w:lineRule="auto"/>
        <w:ind w:left="720" w:hanging="7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6213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Adler, J. (1989) Travel as performed art. </w:t>
      </w:r>
      <w:r w:rsidRPr="00162137">
        <w:rPr>
          <w:rFonts w:ascii="Arial" w:hAnsi="Arial" w:cs="Arial"/>
          <w:b w:val="0"/>
          <w:bCs w:val="0"/>
          <w:sz w:val="22"/>
          <w:szCs w:val="22"/>
        </w:rPr>
        <w:t>American Journal of Sociology</w:t>
      </w:r>
      <w:r w:rsidRPr="0016213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</w:t>
      </w:r>
      <w:r w:rsidRPr="00162137">
        <w:rPr>
          <w:rFonts w:ascii="Arial" w:hAnsi="Arial" w:cs="Arial"/>
          <w:b w:val="0"/>
          <w:bCs w:val="0"/>
          <w:sz w:val="22"/>
          <w:szCs w:val="22"/>
        </w:rPr>
        <w:t>94</w:t>
      </w:r>
      <w:r w:rsidRPr="00162137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(6), 1366-1391.</w:t>
      </w:r>
    </w:p>
    <w:p w14:paraId="1A58FEA3" w14:textId="77777777" w:rsidR="00E5615C" w:rsidRPr="00162137" w:rsidRDefault="00E5615C" w:rsidP="00263629">
      <w:pPr>
        <w:bidi w:val="0"/>
        <w:ind w:left="720" w:hanging="720"/>
        <w:rPr>
          <w:rFonts w:ascii="Arial" w:hAnsi="Arial" w:cs="Arial"/>
          <w:sz w:val="22"/>
          <w:szCs w:val="22"/>
        </w:rPr>
      </w:pPr>
      <w:bookmarkStart w:id="1" w:name="_ENREF_8"/>
      <w:proofErr w:type="spellStart"/>
      <w:r w:rsidRPr="00162137">
        <w:rPr>
          <w:rFonts w:ascii="Arial" w:hAnsi="Arial" w:cs="Arial"/>
          <w:sz w:val="22"/>
          <w:szCs w:val="22"/>
        </w:rPr>
        <w:t>MacCannell</w:t>
      </w:r>
      <w:proofErr w:type="spellEnd"/>
      <w:r w:rsidRPr="00162137">
        <w:rPr>
          <w:rFonts w:ascii="Arial" w:hAnsi="Arial" w:cs="Arial"/>
          <w:sz w:val="22"/>
          <w:szCs w:val="22"/>
        </w:rPr>
        <w:t>, D. (1976)</w:t>
      </w:r>
      <w:r w:rsidR="000D5AC7" w:rsidRPr="00162137">
        <w:rPr>
          <w:rFonts w:ascii="Arial" w:hAnsi="Arial" w:cs="Arial"/>
          <w:sz w:val="22"/>
          <w:szCs w:val="22"/>
        </w:rPr>
        <w:t>.</w:t>
      </w:r>
      <w:r w:rsidRPr="00162137">
        <w:rPr>
          <w:rFonts w:ascii="Arial" w:hAnsi="Arial" w:cs="Arial"/>
          <w:sz w:val="22"/>
          <w:szCs w:val="22"/>
        </w:rPr>
        <w:t xml:space="preserve"> </w:t>
      </w:r>
      <w:r w:rsidRPr="00162137">
        <w:rPr>
          <w:rFonts w:ascii="Arial" w:hAnsi="Arial" w:cs="Arial"/>
          <w:i/>
          <w:sz w:val="22"/>
          <w:szCs w:val="22"/>
        </w:rPr>
        <w:t>The Tourist: A New Theory of the Leisure Class</w:t>
      </w:r>
      <w:r w:rsidRPr="00162137">
        <w:rPr>
          <w:rFonts w:ascii="Arial" w:hAnsi="Arial" w:cs="Arial"/>
          <w:sz w:val="22"/>
          <w:szCs w:val="22"/>
        </w:rPr>
        <w:t xml:space="preserve">. N.Y.: </w:t>
      </w:r>
      <w:proofErr w:type="spellStart"/>
      <w:r w:rsidRPr="00162137">
        <w:rPr>
          <w:rFonts w:ascii="Arial" w:hAnsi="Arial" w:cs="Arial"/>
          <w:sz w:val="22"/>
          <w:szCs w:val="22"/>
        </w:rPr>
        <w:t>Schocken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 Books. Chapter 5: Staged Authenticity, pp. 91-107.</w:t>
      </w:r>
    </w:p>
    <w:bookmarkEnd w:id="1"/>
    <w:p w14:paraId="632D8316" w14:textId="77777777" w:rsidR="00397290" w:rsidRPr="00162137" w:rsidRDefault="00397290" w:rsidP="00AC0A24">
      <w:pPr>
        <w:bidi w:val="0"/>
        <w:ind w:left="720" w:hanging="720"/>
        <w:rPr>
          <w:rFonts w:ascii="Arial" w:hAnsi="Arial" w:cs="Arial"/>
          <w:sz w:val="22"/>
          <w:szCs w:val="22"/>
        </w:rPr>
      </w:pPr>
      <w:r w:rsidRPr="00162137">
        <w:rPr>
          <w:rFonts w:ascii="Arial" w:hAnsi="Arial" w:cs="Arial"/>
          <w:sz w:val="22"/>
          <w:szCs w:val="22"/>
        </w:rPr>
        <w:t xml:space="preserve">Noy, C. (2004) </w:t>
      </w:r>
      <w:r w:rsidR="00E567E2" w:rsidRPr="00162137">
        <w:rPr>
          <w:rFonts w:ascii="Arial" w:hAnsi="Arial" w:cs="Arial"/>
          <w:sz w:val="22"/>
          <w:szCs w:val="22"/>
        </w:rPr>
        <w:t>“</w:t>
      </w:r>
      <w:r w:rsidRPr="00162137">
        <w:rPr>
          <w:rFonts w:ascii="Arial" w:hAnsi="Arial" w:cs="Arial"/>
          <w:sz w:val="22"/>
          <w:szCs w:val="22"/>
        </w:rPr>
        <w:t>The Trip Really Changed Me</w:t>
      </w:r>
      <w:r w:rsidR="00E567E2" w:rsidRPr="00162137">
        <w:rPr>
          <w:rFonts w:ascii="Arial" w:hAnsi="Arial" w:cs="Arial"/>
          <w:sz w:val="22"/>
          <w:szCs w:val="22"/>
        </w:rPr>
        <w:t>”</w:t>
      </w:r>
      <w:r w:rsidRPr="00162137">
        <w:rPr>
          <w:rFonts w:ascii="Arial" w:hAnsi="Arial" w:cs="Arial"/>
          <w:sz w:val="22"/>
          <w:szCs w:val="22"/>
        </w:rPr>
        <w:t>: Backpackers</w:t>
      </w:r>
      <w:r w:rsidR="00AC0A24" w:rsidRPr="00162137">
        <w:rPr>
          <w:rFonts w:ascii="Arial" w:hAnsi="Arial" w:cs="Arial"/>
          <w:sz w:val="22"/>
          <w:szCs w:val="22"/>
        </w:rPr>
        <w:t>’</w:t>
      </w:r>
      <w:r w:rsidRPr="00162137">
        <w:rPr>
          <w:rFonts w:ascii="Arial" w:hAnsi="Arial" w:cs="Arial"/>
          <w:sz w:val="22"/>
          <w:szCs w:val="22"/>
        </w:rPr>
        <w:t xml:space="preserve"> narratives of self-change. </w:t>
      </w:r>
      <w:r w:rsidRPr="00162137">
        <w:rPr>
          <w:rFonts w:ascii="Arial" w:hAnsi="Arial" w:cs="Arial"/>
          <w:i/>
          <w:iCs/>
          <w:sz w:val="22"/>
          <w:szCs w:val="22"/>
        </w:rPr>
        <w:t>Annals of Tourism Research</w:t>
      </w:r>
      <w:r w:rsidRPr="00162137">
        <w:rPr>
          <w:rFonts w:ascii="Arial" w:hAnsi="Arial" w:cs="Arial"/>
          <w:sz w:val="22"/>
          <w:szCs w:val="22"/>
        </w:rPr>
        <w:t xml:space="preserve">, </w:t>
      </w:r>
      <w:r w:rsidRPr="00162137">
        <w:rPr>
          <w:rFonts w:ascii="Arial" w:hAnsi="Arial" w:cs="Arial"/>
          <w:i/>
          <w:iCs/>
          <w:sz w:val="22"/>
          <w:szCs w:val="22"/>
        </w:rPr>
        <w:t>31</w:t>
      </w:r>
      <w:r w:rsidRPr="00162137">
        <w:rPr>
          <w:rFonts w:ascii="Arial" w:hAnsi="Arial" w:cs="Arial"/>
          <w:sz w:val="22"/>
          <w:szCs w:val="22"/>
        </w:rPr>
        <w:t>(1), 78-102.</w:t>
      </w:r>
    </w:p>
    <w:p w14:paraId="640AD4F5" w14:textId="77777777" w:rsidR="001941C3" w:rsidRPr="00162137" w:rsidRDefault="001941C3" w:rsidP="001941C3">
      <w:pPr>
        <w:bidi w:val="0"/>
        <w:ind w:left="720" w:hanging="720"/>
        <w:rPr>
          <w:rFonts w:ascii="Arial" w:hAnsi="Arial" w:cs="Arial"/>
          <w:sz w:val="22"/>
          <w:szCs w:val="22"/>
        </w:rPr>
      </w:pPr>
      <w:r w:rsidRPr="00162137">
        <w:rPr>
          <w:rFonts w:ascii="Arial" w:hAnsi="Arial" w:cs="Arial"/>
          <w:sz w:val="22"/>
          <w:szCs w:val="22"/>
        </w:rPr>
        <w:t xml:space="preserve">------. (2008). “Mediation Materialized: The Semiotics of a Visitor Book at an Israeli Commemoration Site.” </w:t>
      </w:r>
      <w:r w:rsidRPr="00162137">
        <w:rPr>
          <w:rFonts w:ascii="Arial" w:hAnsi="Arial" w:cs="Arial"/>
          <w:i/>
          <w:iCs/>
          <w:sz w:val="22"/>
          <w:szCs w:val="22"/>
        </w:rPr>
        <w:t>Critical Studies in Media Communication</w:t>
      </w:r>
      <w:r w:rsidRPr="00162137">
        <w:rPr>
          <w:rFonts w:ascii="Arial" w:hAnsi="Arial" w:cs="Arial"/>
          <w:sz w:val="22"/>
          <w:szCs w:val="22"/>
        </w:rPr>
        <w:t xml:space="preserve">, </w:t>
      </w:r>
      <w:r w:rsidRPr="00162137">
        <w:rPr>
          <w:rFonts w:ascii="Arial" w:hAnsi="Arial" w:cs="Arial"/>
          <w:i/>
          <w:iCs/>
          <w:sz w:val="22"/>
          <w:szCs w:val="22"/>
        </w:rPr>
        <w:t>25</w:t>
      </w:r>
      <w:r w:rsidRPr="00162137">
        <w:rPr>
          <w:rFonts w:ascii="Arial" w:hAnsi="Arial" w:cs="Arial"/>
          <w:sz w:val="22"/>
          <w:szCs w:val="22"/>
        </w:rPr>
        <w:t>(2): 175-195.</w:t>
      </w:r>
    </w:p>
    <w:p w14:paraId="0E989F69" w14:textId="77777777" w:rsidR="00E567E2" w:rsidRPr="00162137" w:rsidRDefault="00E567E2" w:rsidP="00E567E2">
      <w:pPr>
        <w:ind w:left="26"/>
        <w:rPr>
          <w:rFonts w:ascii="Arial" w:hAnsi="Arial" w:cs="Arial"/>
          <w:sz w:val="22"/>
          <w:szCs w:val="22"/>
          <w:rtl/>
        </w:rPr>
      </w:pPr>
    </w:p>
    <w:p w14:paraId="102841E9" w14:textId="77777777" w:rsidR="000F4BD4" w:rsidRPr="00162137" w:rsidRDefault="00E567E2" w:rsidP="00E567E2">
      <w:pPr>
        <w:ind w:left="26"/>
        <w:rPr>
          <w:rFonts w:ascii="Arial" w:hAnsi="Arial" w:cs="Arial"/>
          <w:sz w:val="22"/>
          <w:szCs w:val="22"/>
          <w:u w:val="single"/>
          <w:rtl/>
        </w:rPr>
      </w:pPr>
      <w:r w:rsidRPr="00162137">
        <w:rPr>
          <w:rFonts w:ascii="Arial" w:hAnsi="Arial" w:cs="Arial"/>
          <w:sz w:val="22"/>
          <w:szCs w:val="22"/>
          <w:u w:val="single"/>
          <w:rtl/>
        </w:rPr>
        <w:t>תיירות ומדיה חדשה</w:t>
      </w:r>
    </w:p>
    <w:p w14:paraId="7375350C" w14:textId="77777777" w:rsidR="00E567E2" w:rsidRPr="00162137" w:rsidRDefault="00E567E2" w:rsidP="00E567E2">
      <w:pPr>
        <w:pStyle w:val="2"/>
        <w:shd w:val="clear" w:color="auto" w:fill="FFFFFF"/>
        <w:bidi w:val="0"/>
        <w:spacing w:before="0" w:after="0" w:line="240" w:lineRule="auto"/>
        <w:ind w:left="720" w:hanging="7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72811068" w14:textId="77777777" w:rsidR="00E567E2" w:rsidRPr="00162137" w:rsidRDefault="00E567E2" w:rsidP="002F2C64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bookmarkStart w:id="2" w:name="_ENREF_2"/>
      <w:bookmarkStart w:id="3" w:name="_ENREF_5"/>
      <w:proofErr w:type="spellStart"/>
      <w:r w:rsidRPr="00162137">
        <w:rPr>
          <w:rFonts w:ascii="Arial" w:hAnsi="Arial" w:cs="Arial"/>
          <w:sz w:val="22"/>
          <w:szCs w:val="22"/>
        </w:rPr>
        <w:t>Azariah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D. R. (2010) When </w:t>
      </w:r>
      <w:r w:rsidR="002F2C64" w:rsidRPr="00162137">
        <w:rPr>
          <w:rFonts w:ascii="Arial" w:hAnsi="Arial" w:cs="Arial"/>
          <w:sz w:val="22"/>
          <w:szCs w:val="22"/>
        </w:rPr>
        <w:t>t</w:t>
      </w:r>
      <w:r w:rsidRPr="00162137">
        <w:rPr>
          <w:rFonts w:ascii="Arial" w:hAnsi="Arial" w:cs="Arial"/>
          <w:sz w:val="22"/>
          <w:szCs w:val="22"/>
        </w:rPr>
        <w:t xml:space="preserve">ravel </w:t>
      </w:r>
      <w:r w:rsidR="002F2C64" w:rsidRPr="00162137">
        <w:rPr>
          <w:rFonts w:ascii="Arial" w:hAnsi="Arial" w:cs="Arial"/>
          <w:sz w:val="22"/>
          <w:szCs w:val="22"/>
        </w:rPr>
        <w:t>m</w:t>
      </w:r>
      <w:r w:rsidRPr="00162137">
        <w:rPr>
          <w:rFonts w:ascii="Arial" w:hAnsi="Arial" w:cs="Arial"/>
          <w:sz w:val="22"/>
          <w:szCs w:val="22"/>
        </w:rPr>
        <w:t xml:space="preserve">eets </w:t>
      </w:r>
      <w:r w:rsidR="002F2C64" w:rsidRPr="00162137">
        <w:rPr>
          <w:rFonts w:ascii="Arial" w:hAnsi="Arial" w:cs="Arial"/>
          <w:sz w:val="22"/>
          <w:szCs w:val="22"/>
        </w:rPr>
        <w:t>t</w:t>
      </w:r>
      <w:r w:rsidRPr="00162137">
        <w:rPr>
          <w:rFonts w:ascii="Arial" w:hAnsi="Arial" w:cs="Arial"/>
          <w:sz w:val="22"/>
          <w:szCs w:val="22"/>
        </w:rPr>
        <w:t xml:space="preserve">ourism: Tracing </w:t>
      </w:r>
      <w:r w:rsidR="002F2C64" w:rsidRPr="00162137">
        <w:rPr>
          <w:rFonts w:ascii="Arial" w:hAnsi="Arial" w:cs="Arial"/>
          <w:sz w:val="22"/>
          <w:szCs w:val="22"/>
        </w:rPr>
        <w:t>d</w:t>
      </w:r>
      <w:r w:rsidRPr="00162137">
        <w:rPr>
          <w:rFonts w:ascii="Arial" w:hAnsi="Arial" w:cs="Arial"/>
          <w:sz w:val="22"/>
          <w:szCs w:val="22"/>
        </w:rPr>
        <w:t>iscourse in Tony Wheeler</w:t>
      </w:r>
      <w:r w:rsidR="00312B31" w:rsidRPr="00162137">
        <w:rPr>
          <w:rFonts w:ascii="Arial" w:hAnsi="Arial" w:cs="Arial"/>
          <w:sz w:val="22"/>
          <w:szCs w:val="22"/>
        </w:rPr>
        <w:t>’</w:t>
      </w:r>
      <w:r w:rsidRPr="00162137">
        <w:rPr>
          <w:rFonts w:ascii="Arial" w:hAnsi="Arial" w:cs="Arial"/>
          <w:sz w:val="22"/>
          <w:szCs w:val="22"/>
        </w:rPr>
        <w:t xml:space="preserve">s Blog. </w:t>
      </w:r>
      <w:r w:rsidRPr="00162137">
        <w:rPr>
          <w:rFonts w:ascii="Arial" w:hAnsi="Arial" w:cs="Arial"/>
          <w:i/>
          <w:sz w:val="22"/>
          <w:szCs w:val="22"/>
        </w:rPr>
        <w:t>Critical Studies in Media Communication, 29</w:t>
      </w:r>
      <w:r w:rsidRPr="00162137">
        <w:rPr>
          <w:rFonts w:ascii="Arial" w:hAnsi="Arial" w:cs="Arial"/>
          <w:sz w:val="22"/>
          <w:szCs w:val="22"/>
        </w:rPr>
        <w:t>(4), 275-291.</w:t>
      </w:r>
      <w:bookmarkEnd w:id="2"/>
    </w:p>
    <w:bookmarkEnd w:id="3"/>
    <w:p w14:paraId="5C5F5A25" w14:textId="77777777" w:rsidR="00E567E2" w:rsidRPr="00162137" w:rsidRDefault="00E567E2" w:rsidP="00E567E2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162137">
        <w:rPr>
          <w:rFonts w:ascii="Arial" w:hAnsi="Arial" w:cs="Arial"/>
          <w:sz w:val="22"/>
          <w:szCs w:val="22"/>
        </w:rPr>
        <w:t>Bosangit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162137">
        <w:rPr>
          <w:rFonts w:ascii="Arial" w:hAnsi="Arial" w:cs="Arial"/>
          <w:sz w:val="22"/>
          <w:szCs w:val="22"/>
        </w:rPr>
        <w:t>Hibbert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S., &amp; McCabe, S. (2015). “If I was going to die I should at least be having fun”: Travel blogs, meaning and tourist experience. </w:t>
      </w:r>
      <w:r w:rsidRPr="00162137">
        <w:rPr>
          <w:rFonts w:ascii="Arial" w:hAnsi="Arial" w:cs="Arial"/>
          <w:i/>
          <w:iCs/>
          <w:sz w:val="22"/>
          <w:szCs w:val="22"/>
        </w:rPr>
        <w:t>Annals of Tourism Research</w:t>
      </w:r>
      <w:r w:rsidRPr="00162137">
        <w:rPr>
          <w:rFonts w:ascii="Arial" w:hAnsi="Arial" w:cs="Arial"/>
          <w:sz w:val="22"/>
          <w:szCs w:val="22"/>
        </w:rPr>
        <w:t xml:space="preserve">, </w:t>
      </w:r>
      <w:r w:rsidRPr="00162137">
        <w:rPr>
          <w:rFonts w:ascii="Arial" w:hAnsi="Arial" w:cs="Arial"/>
          <w:i/>
          <w:iCs/>
          <w:sz w:val="22"/>
          <w:szCs w:val="22"/>
        </w:rPr>
        <w:t>55</w:t>
      </w:r>
      <w:r w:rsidRPr="00162137">
        <w:rPr>
          <w:rFonts w:ascii="Arial" w:hAnsi="Arial" w:cs="Arial"/>
          <w:sz w:val="22"/>
          <w:szCs w:val="22"/>
        </w:rPr>
        <w:t>, 1-14.</w:t>
      </w:r>
    </w:p>
    <w:p w14:paraId="4AD4CEFB" w14:textId="77777777" w:rsidR="00625672" w:rsidRDefault="00B23E09" w:rsidP="00B23E09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lang w:val="en-IL"/>
        </w:rPr>
      </w:pPr>
      <w:r w:rsidRPr="00162137">
        <w:rPr>
          <w:rFonts w:ascii="Arial" w:hAnsi="Arial" w:cs="Arial"/>
          <w:sz w:val="22"/>
          <w:szCs w:val="22"/>
        </w:rPr>
        <w:t xml:space="preserve">Enoch, Y., &amp; Grossman, R. (2010). Blogs of Israeli and Danish backpackers to India. </w:t>
      </w:r>
      <w:r w:rsidRPr="00162137">
        <w:rPr>
          <w:rFonts w:ascii="Arial" w:hAnsi="Arial" w:cs="Arial"/>
          <w:i/>
          <w:sz w:val="22"/>
          <w:szCs w:val="22"/>
        </w:rPr>
        <w:t>Annals of Tourism Research, 37</w:t>
      </w:r>
      <w:r w:rsidRPr="00162137">
        <w:rPr>
          <w:rFonts w:ascii="Arial" w:hAnsi="Arial" w:cs="Arial"/>
          <w:sz w:val="22"/>
          <w:szCs w:val="22"/>
        </w:rPr>
        <w:t>(2), 520-536.</w:t>
      </w:r>
      <w:r w:rsidR="00625672" w:rsidRPr="00625672">
        <w:rPr>
          <w:rFonts w:ascii="Arial" w:hAnsi="Arial" w:cs="Arial"/>
          <w:sz w:val="22"/>
          <w:szCs w:val="22"/>
          <w:lang w:val="en-IL"/>
        </w:rPr>
        <w:t xml:space="preserve"> </w:t>
      </w:r>
    </w:p>
    <w:p w14:paraId="51121ABA" w14:textId="05EC06FD" w:rsidR="00B23E09" w:rsidRPr="00162137" w:rsidRDefault="00625672" w:rsidP="00625672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625672">
        <w:rPr>
          <w:rFonts w:ascii="Arial" w:hAnsi="Arial" w:cs="Arial"/>
          <w:sz w:val="22"/>
          <w:szCs w:val="22"/>
          <w:lang w:val="en-IL"/>
        </w:rPr>
        <w:t xml:space="preserve">Ert, E., Fleischer, A., &amp; Magen, N. (2016). Trust and reputation in the sharing economy: The role of personal photos in Airbnb. </w:t>
      </w:r>
      <w:r w:rsidRPr="00625672">
        <w:rPr>
          <w:rFonts w:ascii="Arial" w:hAnsi="Arial" w:cs="Arial"/>
          <w:i/>
          <w:iCs/>
          <w:sz w:val="22"/>
          <w:szCs w:val="22"/>
          <w:lang w:val="en-IL"/>
        </w:rPr>
        <w:t>Tourism Management</w:t>
      </w:r>
      <w:r w:rsidRPr="00625672">
        <w:rPr>
          <w:rFonts w:ascii="Arial" w:hAnsi="Arial" w:cs="Arial"/>
          <w:sz w:val="22"/>
          <w:szCs w:val="22"/>
          <w:lang w:val="en-IL"/>
        </w:rPr>
        <w:t xml:space="preserve">, </w:t>
      </w:r>
      <w:r w:rsidRPr="00625672">
        <w:rPr>
          <w:rFonts w:ascii="Arial" w:hAnsi="Arial" w:cs="Arial"/>
          <w:i/>
          <w:iCs/>
          <w:sz w:val="22"/>
          <w:szCs w:val="22"/>
          <w:lang w:val="en-IL"/>
        </w:rPr>
        <w:t>55</w:t>
      </w:r>
      <w:r w:rsidRPr="00625672">
        <w:rPr>
          <w:rFonts w:ascii="Arial" w:hAnsi="Arial" w:cs="Arial"/>
          <w:sz w:val="22"/>
          <w:szCs w:val="22"/>
          <w:lang w:val="en-IL"/>
        </w:rPr>
        <w:t>, 62-73.</w:t>
      </w:r>
    </w:p>
    <w:p w14:paraId="3E9830E1" w14:textId="77777777" w:rsidR="002F2C64" w:rsidRPr="00162137" w:rsidRDefault="002F2C64" w:rsidP="00B23E09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162137">
        <w:rPr>
          <w:rFonts w:ascii="Arial" w:hAnsi="Arial" w:cs="Arial"/>
          <w:sz w:val="22"/>
          <w:szCs w:val="22"/>
        </w:rPr>
        <w:t xml:space="preserve">Kim, J., &amp; </w:t>
      </w:r>
      <w:proofErr w:type="spellStart"/>
      <w:r w:rsidRPr="00162137">
        <w:rPr>
          <w:rFonts w:ascii="Arial" w:hAnsi="Arial" w:cs="Arial"/>
          <w:sz w:val="22"/>
          <w:szCs w:val="22"/>
        </w:rPr>
        <w:t>Tussyadiah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I. P. (2013). Social networking and social support in tourism experience: The moderating role of online self-presentation strategies. </w:t>
      </w:r>
      <w:r w:rsidRPr="00162137">
        <w:rPr>
          <w:rFonts w:ascii="Arial" w:hAnsi="Arial" w:cs="Arial"/>
          <w:i/>
          <w:sz w:val="22"/>
          <w:szCs w:val="22"/>
        </w:rPr>
        <w:t>Journal of Travel &amp; Tourism Marketing, 30</w:t>
      </w:r>
      <w:r w:rsidRPr="00162137">
        <w:rPr>
          <w:rFonts w:ascii="Arial" w:hAnsi="Arial" w:cs="Arial"/>
          <w:sz w:val="22"/>
          <w:szCs w:val="22"/>
        </w:rPr>
        <w:t xml:space="preserve">(1-2), 78-92. </w:t>
      </w:r>
    </w:p>
    <w:p w14:paraId="6F98035F" w14:textId="77777777" w:rsidR="002F2C64" w:rsidRPr="00162137" w:rsidRDefault="002F2C64" w:rsidP="00EC7A93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162137">
        <w:rPr>
          <w:rFonts w:ascii="Arial" w:hAnsi="Arial" w:cs="Arial"/>
          <w:sz w:val="22"/>
          <w:szCs w:val="22"/>
        </w:rPr>
        <w:t>Thurlow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C., &amp; </w:t>
      </w:r>
      <w:proofErr w:type="spellStart"/>
      <w:r w:rsidRPr="00162137">
        <w:rPr>
          <w:rFonts w:ascii="Arial" w:hAnsi="Arial" w:cs="Arial"/>
          <w:sz w:val="22"/>
          <w:szCs w:val="22"/>
        </w:rPr>
        <w:t>Jaworski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A. (2011). </w:t>
      </w:r>
      <w:r w:rsidR="000D5AC7" w:rsidRPr="00162137">
        <w:rPr>
          <w:rFonts w:ascii="Arial" w:hAnsi="Arial" w:cs="Arial"/>
          <w:sz w:val="22"/>
          <w:szCs w:val="22"/>
        </w:rPr>
        <w:t>“</w:t>
      </w:r>
      <w:r w:rsidRPr="00162137">
        <w:rPr>
          <w:rFonts w:ascii="Arial" w:hAnsi="Arial" w:cs="Arial"/>
          <w:sz w:val="22"/>
          <w:szCs w:val="22"/>
        </w:rPr>
        <w:t>Banal globalization?</w:t>
      </w:r>
      <w:r w:rsidR="000D5AC7" w:rsidRPr="00162137">
        <w:rPr>
          <w:rFonts w:ascii="Arial" w:hAnsi="Arial" w:cs="Arial"/>
          <w:sz w:val="22"/>
          <w:szCs w:val="22"/>
        </w:rPr>
        <w:t>”</w:t>
      </w:r>
      <w:r w:rsidRPr="00162137">
        <w:rPr>
          <w:rFonts w:ascii="Arial" w:hAnsi="Arial" w:cs="Arial"/>
          <w:sz w:val="22"/>
          <w:szCs w:val="22"/>
        </w:rPr>
        <w:t xml:space="preserve"> Embodied actions and mediated practices in tourists’ online photo-sharing. In C. </w:t>
      </w:r>
      <w:proofErr w:type="spellStart"/>
      <w:r w:rsidRPr="00162137">
        <w:rPr>
          <w:rFonts w:ascii="Arial" w:hAnsi="Arial" w:cs="Arial"/>
          <w:sz w:val="22"/>
          <w:szCs w:val="22"/>
        </w:rPr>
        <w:t>Thurlow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 &amp; K. R. </w:t>
      </w:r>
      <w:proofErr w:type="spellStart"/>
      <w:r w:rsidRPr="00162137">
        <w:rPr>
          <w:rFonts w:ascii="Arial" w:hAnsi="Arial" w:cs="Arial"/>
          <w:sz w:val="22"/>
          <w:szCs w:val="22"/>
        </w:rPr>
        <w:t>Mroczek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 (Eds.), </w:t>
      </w:r>
      <w:r w:rsidRPr="00162137">
        <w:rPr>
          <w:rFonts w:ascii="Arial" w:hAnsi="Arial" w:cs="Arial"/>
          <w:i/>
          <w:sz w:val="22"/>
          <w:szCs w:val="22"/>
        </w:rPr>
        <w:t xml:space="preserve">Digital </w:t>
      </w:r>
      <w:r w:rsidR="00EC7A93" w:rsidRPr="00162137">
        <w:rPr>
          <w:rFonts w:ascii="Arial" w:hAnsi="Arial" w:cs="Arial"/>
          <w:i/>
          <w:sz w:val="22"/>
          <w:szCs w:val="22"/>
        </w:rPr>
        <w:t>D</w:t>
      </w:r>
      <w:r w:rsidRPr="00162137">
        <w:rPr>
          <w:rFonts w:ascii="Arial" w:hAnsi="Arial" w:cs="Arial"/>
          <w:i/>
          <w:sz w:val="22"/>
          <w:szCs w:val="22"/>
        </w:rPr>
        <w:t xml:space="preserve">iscourse: </w:t>
      </w:r>
      <w:r w:rsidR="00EC7A93" w:rsidRPr="00162137">
        <w:rPr>
          <w:rFonts w:ascii="Arial" w:hAnsi="Arial" w:cs="Arial"/>
          <w:i/>
          <w:sz w:val="22"/>
          <w:szCs w:val="22"/>
        </w:rPr>
        <w:t>L</w:t>
      </w:r>
      <w:r w:rsidRPr="00162137">
        <w:rPr>
          <w:rFonts w:ascii="Arial" w:hAnsi="Arial" w:cs="Arial"/>
          <w:i/>
          <w:sz w:val="22"/>
          <w:szCs w:val="22"/>
        </w:rPr>
        <w:t xml:space="preserve">anguage in the </w:t>
      </w:r>
      <w:r w:rsidR="00EC7A93" w:rsidRPr="00162137">
        <w:rPr>
          <w:rFonts w:ascii="Arial" w:hAnsi="Arial" w:cs="Arial"/>
          <w:i/>
          <w:sz w:val="22"/>
          <w:szCs w:val="22"/>
        </w:rPr>
        <w:t>N</w:t>
      </w:r>
      <w:r w:rsidRPr="00162137">
        <w:rPr>
          <w:rFonts w:ascii="Arial" w:hAnsi="Arial" w:cs="Arial"/>
          <w:i/>
          <w:sz w:val="22"/>
          <w:szCs w:val="22"/>
        </w:rPr>
        <w:t xml:space="preserve">ew </w:t>
      </w:r>
      <w:r w:rsidR="00EC7A93" w:rsidRPr="00162137">
        <w:rPr>
          <w:rFonts w:ascii="Arial" w:hAnsi="Arial" w:cs="Arial"/>
          <w:i/>
          <w:sz w:val="22"/>
          <w:szCs w:val="22"/>
        </w:rPr>
        <w:t>M</w:t>
      </w:r>
      <w:r w:rsidRPr="00162137">
        <w:rPr>
          <w:rFonts w:ascii="Arial" w:hAnsi="Arial" w:cs="Arial"/>
          <w:i/>
          <w:sz w:val="22"/>
          <w:szCs w:val="22"/>
        </w:rPr>
        <w:t>edia</w:t>
      </w:r>
      <w:r w:rsidRPr="00162137">
        <w:rPr>
          <w:rFonts w:ascii="Arial" w:hAnsi="Arial" w:cs="Arial"/>
          <w:sz w:val="22"/>
          <w:szCs w:val="22"/>
        </w:rPr>
        <w:t xml:space="preserve"> (pp. 220-250). Oxford: Oxford University Press.</w:t>
      </w:r>
    </w:p>
    <w:p w14:paraId="35C65956" w14:textId="4BDF7E7B" w:rsidR="002F2C64" w:rsidRDefault="009C1574" w:rsidP="002F2C64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rtl/>
        </w:rPr>
      </w:pPr>
      <w:r w:rsidRPr="00162137">
        <w:rPr>
          <w:rFonts w:ascii="Arial" w:hAnsi="Arial" w:cs="Arial"/>
          <w:sz w:val="22"/>
          <w:szCs w:val="22"/>
        </w:rPr>
        <w:t xml:space="preserve">Vasquez, C. (2012). </w:t>
      </w:r>
      <w:proofErr w:type="spellStart"/>
      <w:r w:rsidRPr="00162137">
        <w:rPr>
          <w:rFonts w:ascii="Arial" w:hAnsi="Arial" w:cs="Arial"/>
          <w:sz w:val="22"/>
          <w:szCs w:val="22"/>
        </w:rPr>
        <w:t>Narrativity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 and involvement in online consumer reviews: The case of TripAdvisor. </w:t>
      </w:r>
      <w:r w:rsidRPr="00162137">
        <w:rPr>
          <w:rFonts w:ascii="Arial" w:hAnsi="Arial" w:cs="Arial"/>
          <w:i/>
          <w:sz w:val="22"/>
          <w:szCs w:val="22"/>
        </w:rPr>
        <w:t>Narrative Inquiry, 22</w:t>
      </w:r>
      <w:r w:rsidRPr="00162137">
        <w:rPr>
          <w:rFonts w:ascii="Arial" w:hAnsi="Arial" w:cs="Arial"/>
          <w:sz w:val="22"/>
          <w:szCs w:val="22"/>
        </w:rPr>
        <w:t>(1), 105-121.</w:t>
      </w:r>
    </w:p>
    <w:p w14:paraId="4FA5F0B4" w14:textId="6BBF811F" w:rsidR="00255427" w:rsidRDefault="00255427" w:rsidP="00255427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lang w:val="en-IL"/>
        </w:rPr>
      </w:pPr>
      <w:r w:rsidRPr="00255427">
        <w:rPr>
          <w:rFonts w:ascii="Arial" w:hAnsi="Arial" w:cs="Arial"/>
          <w:sz w:val="22"/>
          <w:szCs w:val="22"/>
          <w:lang w:val="en-IL"/>
        </w:rPr>
        <w:t>Yoo, Kyung-Hyan, and Ulrike Gretzel.</w:t>
      </w:r>
      <w:r>
        <w:rPr>
          <w:rFonts w:ascii="Arial" w:hAnsi="Arial" w:cs="Arial" w:hint="cs"/>
          <w:sz w:val="22"/>
          <w:szCs w:val="22"/>
          <w:rtl/>
          <w:lang w:val="en-I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(2009) </w:t>
      </w:r>
      <w:r w:rsidRPr="00255427">
        <w:rPr>
          <w:rFonts w:ascii="Arial" w:hAnsi="Arial" w:cs="Arial"/>
          <w:sz w:val="22"/>
          <w:szCs w:val="22"/>
          <w:lang w:val="en-IL"/>
        </w:rPr>
        <w:t xml:space="preserve">"Comparison of deceptive and truthful travel reviews." </w:t>
      </w:r>
      <w:r w:rsidRPr="00255427">
        <w:rPr>
          <w:rFonts w:ascii="Arial" w:hAnsi="Arial" w:cs="Arial"/>
          <w:i/>
          <w:iCs/>
          <w:sz w:val="22"/>
          <w:szCs w:val="22"/>
          <w:lang w:val="en-IL"/>
        </w:rPr>
        <w:t xml:space="preserve">Information and communication technologies in tourism </w:t>
      </w:r>
      <w:r w:rsidRPr="00255427">
        <w:rPr>
          <w:rFonts w:ascii="Arial" w:hAnsi="Arial" w:cs="Arial"/>
          <w:sz w:val="22"/>
          <w:szCs w:val="22"/>
          <w:lang w:val="en-IL"/>
        </w:rPr>
        <w:t>(2009): 37-47.</w:t>
      </w:r>
    </w:p>
    <w:p w14:paraId="38A1071A" w14:textId="42E83630" w:rsidR="00625672" w:rsidRPr="00625672" w:rsidRDefault="00625672" w:rsidP="00625672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lang w:val="en-IL"/>
        </w:rPr>
      </w:pPr>
    </w:p>
    <w:p w14:paraId="2CC9689E" w14:textId="77777777" w:rsidR="00625672" w:rsidRPr="00255427" w:rsidRDefault="00625672" w:rsidP="00625672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lang w:val="en-IL"/>
        </w:rPr>
      </w:pPr>
    </w:p>
    <w:p w14:paraId="58040275" w14:textId="77777777" w:rsidR="00255427" w:rsidRPr="00EB545F" w:rsidRDefault="00255427" w:rsidP="00255427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lang w:val="en-IL"/>
        </w:rPr>
      </w:pPr>
    </w:p>
    <w:p w14:paraId="155DFB9B" w14:textId="77777777" w:rsidR="00E567E2" w:rsidRPr="00162137" w:rsidRDefault="00E567E2" w:rsidP="00E567E2">
      <w:pPr>
        <w:ind w:left="720" w:hanging="720"/>
        <w:rPr>
          <w:rFonts w:ascii="Arial" w:hAnsi="Arial" w:cs="Arial"/>
          <w:b/>
          <w:bCs/>
          <w:sz w:val="22"/>
          <w:szCs w:val="22"/>
          <w:rtl/>
        </w:rPr>
      </w:pPr>
    </w:p>
    <w:p w14:paraId="518A2819" w14:textId="77777777" w:rsidR="00E567E2" w:rsidRDefault="00B60AB8" w:rsidP="00B60AB8">
      <w:pPr>
        <w:ind w:left="720" w:hanging="720"/>
        <w:rPr>
          <w:noProof/>
          <w:rtl/>
        </w:rPr>
      </w:pPr>
      <w:r>
        <w:rPr>
          <w:rFonts w:ascii="Arial" w:hAnsi="Arial" w:cs="Arial" w:hint="cs"/>
          <w:b/>
          <w:bCs/>
          <w:rtl/>
        </w:rPr>
        <w:t>חומר העשרה/רשות</w:t>
      </w:r>
      <w:r w:rsidR="00E567E2" w:rsidRPr="00E75758">
        <w:rPr>
          <w:rFonts w:ascii="Arial" w:hAnsi="Arial" w:cs="Arial"/>
          <w:b/>
          <w:bCs/>
          <w:rtl/>
        </w:rPr>
        <w:t>:</w:t>
      </w:r>
    </w:p>
    <w:p w14:paraId="3C31292A" w14:textId="77777777" w:rsidR="00E567E2" w:rsidRPr="00B13A31" w:rsidRDefault="00E567E2" w:rsidP="00E567E2">
      <w:pPr>
        <w:ind w:left="720" w:hanging="720"/>
        <w:rPr>
          <w:rFonts w:ascii="Arial" w:hAnsi="Arial" w:cs="Arial"/>
          <w:noProof/>
          <w:rtl/>
        </w:rPr>
      </w:pPr>
    </w:p>
    <w:p w14:paraId="4505012E" w14:textId="77777777" w:rsidR="00E567E2" w:rsidRPr="00162137" w:rsidRDefault="00E567E2" w:rsidP="00E567E2">
      <w:pPr>
        <w:ind w:left="720" w:hanging="720"/>
        <w:rPr>
          <w:rFonts w:ascii="Arial" w:hAnsi="Arial" w:cs="Arial"/>
          <w:noProof/>
          <w:sz w:val="22"/>
          <w:szCs w:val="22"/>
          <w:rtl/>
        </w:rPr>
      </w:pPr>
      <w:r w:rsidRPr="00162137">
        <w:rPr>
          <w:rFonts w:ascii="Arial" w:hAnsi="Arial" w:cs="Arial"/>
          <w:noProof/>
          <w:sz w:val="22"/>
          <w:szCs w:val="22"/>
          <w:rtl/>
        </w:rPr>
        <w:t>אתר אינטרנטי טוב באנגלית על היסטוריה וסיפורי מסע:</w:t>
      </w:r>
    </w:p>
    <w:p w14:paraId="6C0B2224" w14:textId="77777777" w:rsidR="00E567E2" w:rsidRPr="00162137" w:rsidRDefault="00023C3D" w:rsidP="00E567E2">
      <w:pPr>
        <w:ind w:left="720" w:hanging="720"/>
        <w:rPr>
          <w:rFonts w:ascii="Arial" w:hAnsi="Arial" w:cs="Arial"/>
          <w:noProof/>
          <w:sz w:val="22"/>
          <w:szCs w:val="22"/>
          <w:rtl/>
        </w:rPr>
      </w:pPr>
      <w:hyperlink r:id="rId9" w:history="1">
        <w:r w:rsidR="00E567E2" w:rsidRPr="00EB545F">
          <w:rPr>
            <w:rStyle w:val="Hyperlink"/>
            <w:rFonts w:ascii="Arial" w:hAnsi="Arial" w:cs="Arial"/>
            <w:sz w:val="22"/>
            <w:szCs w:val="22"/>
            <w:lang w:val="en-IL"/>
          </w:rPr>
          <w:t>https://chnm.gmu.edu/worldhistorysources/unpacking/travelaccts.html</w:t>
        </w:r>
      </w:hyperlink>
    </w:p>
    <w:p w14:paraId="0229B685" w14:textId="77777777" w:rsidR="00E567E2" w:rsidRPr="00162137" w:rsidRDefault="00E567E2" w:rsidP="00E567E2">
      <w:pPr>
        <w:bidi w:val="0"/>
        <w:ind w:left="720" w:hanging="720"/>
        <w:rPr>
          <w:rFonts w:ascii="Arial" w:hAnsi="Arial" w:cs="Arial"/>
          <w:noProof/>
          <w:sz w:val="22"/>
          <w:szCs w:val="22"/>
          <w:rtl/>
        </w:rPr>
      </w:pPr>
    </w:p>
    <w:p w14:paraId="154BAE1D" w14:textId="77777777" w:rsidR="004079F1" w:rsidRPr="00162137" w:rsidRDefault="004079F1" w:rsidP="004079F1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162137">
        <w:rPr>
          <w:rFonts w:ascii="Arial" w:hAnsi="Arial" w:cs="Arial"/>
          <w:sz w:val="22"/>
          <w:szCs w:val="22"/>
        </w:rPr>
        <w:t>Banyai</w:t>
      </w:r>
      <w:proofErr w:type="spellEnd"/>
      <w:r w:rsidRPr="00162137">
        <w:rPr>
          <w:rFonts w:ascii="Arial" w:hAnsi="Arial" w:cs="Arial"/>
          <w:sz w:val="22"/>
          <w:szCs w:val="22"/>
        </w:rPr>
        <w:t>, M., &amp; Glover, T. D. (2012)</w:t>
      </w:r>
      <w:r w:rsidR="009C1574" w:rsidRPr="00162137">
        <w:rPr>
          <w:rFonts w:ascii="Arial" w:hAnsi="Arial" w:cs="Arial"/>
          <w:sz w:val="22"/>
          <w:szCs w:val="22"/>
        </w:rPr>
        <w:t>.</w:t>
      </w:r>
      <w:r w:rsidRPr="00162137">
        <w:rPr>
          <w:rFonts w:ascii="Arial" w:hAnsi="Arial" w:cs="Arial"/>
          <w:sz w:val="22"/>
          <w:szCs w:val="22"/>
        </w:rPr>
        <w:t xml:space="preserve"> Evaluating research methods on travel blogs. </w:t>
      </w:r>
      <w:r w:rsidRPr="00162137">
        <w:rPr>
          <w:rFonts w:ascii="Arial" w:hAnsi="Arial" w:cs="Arial"/>
          <w:i/>
          <w:sz w:val="22"/>
          <w:szCs w:val="22"/>
        </w:rPr>
        <w:t>Journal of Travel Research, 51</w:t>
      </w:r>
      <w:r w:rsidRPr="00162137">
        <w:rPr>
          <w:rFonts w:ascii="Arial" w:hAnsi="Arial" w:cs="Arial"/>
          <w:sz w:val="22"/>
          <w:szCs w:val="22"/>
        </w:rPr>
        <w:t>(3), 267-277.</w:t>
      </w:r>
    </w:p>
    <w:p w14:paraId="13633EF2" w14:textId="77777777" w:rsidR="004079F1" w:rsidRPr="00162137" w:rsidRDefault="004079F1" w:rsidP="004079F1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162137">
        <w:rPr>
          <w:rFonts w:ascii="Arial" w:hAnsi="Arial" w:cs="Arial"/>
          <w:sz w:val="22"/>
          <w:szCs w:val="22"/>
        </w:rPr>
        <w:t>Bosangit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162137">
        <w:rPr>
          <w:rFonts w:ascii="Arial" w:hAnsi="Arial" w:cs="Arial"/>
          <w:sz w:val="22"/>
          <w:szCs w:val="22"/>
        </w:rPr>
        <w:t>Dulnuan</w:t>
      </w:r>
      <w:proofErr w:type="spellEnd"/>
      <w:r w:rsidRPr="00162137">
        <w:rPr>
          <w:rFonts w:ascii="Arial" w:hAnsi="Arial" w:cs="Arial"/>
          <w:sz w:val="22"/>
          <w:szCs w:val="22"/>
        </w:rPr>
        <w:t>, J., &amp; Mena, M. (2012)</w:t>
      </w:r>
      <w:r w:rsidR="009C1574" w:rsidRPr="00162137">
        <w:rPr>
          <w:rFonts w:ascii="Arial" w:hAnsi="Arial" w:cs="Arial"/>
          <w:sz w:val="22"/>
          <w:szCs w:val="22"/>
        </w:rPr>
        <w:t>.</w:t>
      </w:r>
      <w:r w:rsidRPr="00162137">
        <w:rPr>
          <w:rFonts w:ascii="Arial" w:hAnsi="Arial" w:cs="Arial"/>
          <w:sz w:val="22"/>
          <w:szCs w:val="22"/>
        </w:rPr>
        <w:t xml:space="preserve"> Using travel blogs to examine the </w:t>
      </w:r>
      <w:proofErr w:type="spellStart"/>
      <w:r w:rsidRPr="00162137">
        <w:rPr>
          <w:rFonts w:ascii="Arial" w:hAnsi="Arial" w:cs="Arial"/>
          <w:sz w:val="22"/>
          <w:szCs w:val="22"/>
        </w:rPr>
        <w:t>postconsumption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 behavior of tourists. </w:t>
      </w:r>
      <w:r w:rsidRPr="00162137">
        <w:rPr>
          <w:rFonts w:ascii="Arial" w:hAnsi="Arial" w:cs="Arial"/>
          <w:i/>
          <w:sz w:val="22"/>
          <w:szCs w:val="22"/>
        </w:rPr>
        <w:t>Journal of Vacation Marketing, 18</w:t>
      </w:r>
      <w:r w:rsidRPr="00162137">
        <w:rPr>
          <w:rFonts w:ascii="Arial" w:hAnsi="Arial" w:cs="Arial"/>
          <w:sz w:val="22"/>
          <w:szCs w:val="22"/>
        </w:rPr>
        <w:t>(3), 207-219.</w:t>
      </w:r>
    </w:p>
    <w:p w14:paraId="61727B11" w14:textId="77777777" w:rsidR="000C6F6C" w:rsidRPr="00162137" w:rsidRDefault="000C6F6C" w:rsidP="009A7105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162137">
        <w:rPr>
          <w:rFonts w:ascii="Arial" w:hAnsi="Arial" w:cs="Arial"/>
          <w:sz w:val="22"/>
          <w:szCs w:val="22"/>
        </w:rPr>
        <w:t>Bosangit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Carmela, Scott McCabe, and Sally </w:t>
      </w:r>
      <w:proofErr w:type="spellStart"/>
      <w:r w:rsidRPr="00162137">
        <w:rPr>
          <w:rFonts w:ascii="Arial" w:hAnsi="Arial" w:cs="Arial"/>
          <w:sz w:val="22"/>
          <w:szCs w:val="22"/>
        </w:rPr>
        <w:t>Hibbert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. </w:t>
      </w:r>
      <w:r w:rsidR="009A7105" w:rsidRPr="00162137">
        <w:rPr>
          <w:rFonts w:ascii="Arial" w:hAnsi="Arial" w:cs="Arial"/>
          <w:sz w:val="22"/>
          <w:szCs w:val="22"/>
        </w:rPr>
        <w:t xml:space="preserve">(2009). </w:t>
      </w:r>
      <w:r w:rsidRPr="00162137">
        <w:rPr>
          <w:rFonts w:ascii="Arial" w:hAnsi="Arial" w:cs="Arial"/>
          <w:sz w:val="22"/>
          <w:szCs w:val="22"/>
        </w:rPr>
        <w:t xml:space="preserve">What is told in travel blogs? Exploring travel blogs for consumer narrative analysis. </w:t>
      </w:r>
      <w:r w:rsidRPr="00162137">
        <w:rPr>
          <w:rFonts w:ascii="Arial" w:hAnsi="Arial" w:cs="Arial"/>
          <w:i/>
          <w:iCs/>
          <w:sz w:val="22"/>
          <w:szCs w:val="22"/>
        </w:rPr>
        <w:t>Information and communication technologies in tourism</w:t>
      </w:r>
      <w:r w:rsidR="009A7105" w:rsidRPr="00162137">
        <w:rPr>
          <w:rFonts w:ascii="Arial" w:hAnsi="Arial" w:cs="Arial"/>
          <w:sz w:val="22"/>
          <w:szCs w:val="22"/>
        </w:rPr>
        <w:t>,</w:t>
      </w:r>
      <w:r w:rsidRPr="00162137">
        <w:rPr>
          <w:rFonts w:ascii="Arial" w:hAnsi="Arial" w:cs="Arial"/>
          <w:sz w:val="22"/>
          <w:szCs w:val="22"/>
        </w:rPr>
        <w:t xml:space="preserve"> </w:t>
      </w:r>
      <w:r w:rsidR="009A7105" w:rsidRPr="00162137">
        <w:rPr>
          <w:rFonts w:ascii="Arial" w:hAnsi="Arial" w:cs="Arial"/>
          <w:sz w:val="22"/>
          <w:szCs w:val="22"/>
        </w:rPr>
        <w:t xml:space="preserve">pp. </w:t>
      </w:r>
      <w:r w:rsidRPr="00162137">
        <w:rPr>
          <w:rFonts w:ascii="Arial" w:hAnsi="Arial" w:cs="Arial"/>
          <w:sz w:val="22"/>
          <w:szCs w:val="22"/>
        </w:rPr>
        <w:t>61-71.</w:t>
      </w:r>
    </w:p>
    <w:p w14:paraId="7FE81B01" w14:textId="77777777" w:rsidR="00BA0B8D" w:rsidRPr="00162137" w:rsidRDefault="00BA0B8D" w:rsidP="00BA0B8D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162137">
        <w:rPr>
          <w:rFonts w:ascii="Arial" w:hAnsi="Arial" w:cs="Arial"/>
          <w:sz w:val="22"/>
          <w:szCs w:val="22"/>
        </w:rPr>
        <w:t>Bruner, E. M. (2005)</w:t>
      </w:r>
      <w:r w:rsidR="009C1574" w:rsidRPr="00162137">
        <w:rPr>
          <w:rFonts w:ascii="Arial" w:hAnsi="Arial" w:cs="Arial"/>
          <w:sz w:val="22"/>
          <w:szCs w:val="22"/>
        </w:rPr>
        <w:t>.</w:t>
      </w:r>
      <w:r w:rsidRPr="00162137">
        <w:rPr>
          <w:rFonts w:ascii="Arial" w:hAnsi="Arial" w:cs="Arial"/>
          <w:sz w:val="22"/>
          <w:szCs w:val="22"/>
        </w:rPr>
        <w:t xml:space="preserve"> Introduction: Travel stories told and retold. </w:t>
      </w:r>
      <w:r w:rsidRPr="00162137">
        <w:rPr>
          <w:rFonts w:ascii="Arial" w:hAnsi="Arial" w:cs="Arial"/>
          <w:i/>
          <w:iCs/>
          <w:sz w:val="22"/>
          <w:szCs w:val="22"/>
        </w:rPr>
        <w:t>Culture on Tour: Ethnographies of Travel</w:t>
      </w:r>
      <w:r w:rsidRPr="00162137">
        <w:rPr>
          <w:rFonts w:ascii="Arial" w:hAnsi="Arial" w:cs="Arial"/>
          <w:sz w:val="22"/>
          <w:szCs w:val="22"/>
        </w:rPr>
        <w:t xml:space="preserve"> (pp. 1-29). Chicago: The University of Chicago Press.</w:t>
      </w:r>
    </w:p>
    <w:p w14:paraId="066101C8" w14:textId="77777777" w:rsidR="009C1574" w:rsidRPr="00162137" w:rsidRDefault="009C1574" w:rsidP="00BA0B8D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162137">
        <w:rPr>
          <w:rFonts w:ascii="Arial" w:hAnsi="Arial" w:cs="Arial"/>
          <w:sz w:val="22"/>
          <w:szCs w:val="22"/>
        </w:rPr>
        <w:t xml:space="preserve">Edensor, Tim. (2001). Performing tourism, staging tourism: (Re)producing tourist space and practice. </w:t>
      </w:r>
      <w:r w:rsidRPr="00162137">
        <w:rPr>
          <w:rFonts w:ascii="Arial" w:hAnsi="Arial" w:cs="Arial"/>
          <w:i/>
          <w:iCs/>
          <w:sz w:val="22"/>
          <w:szCs w:val="22"/>
        </w:rPr>
        <w:t>Tourist studies</w:t>
      </w:r>
      <w:r w:rsidRPr="00162137">
        <w:rPr>
          <w:rFonts w:ascii="Arial" w:hAnsi="Arial" w:cs="Arial"/>
          <w:sz w:val="22"/>
          <w:szCs w:val="22"/>
        </w:rPr>
        <w:t>, 1(1): 59-81.</w:t>
      </w:r>
    </w:p>
    <w:p w14:paraId="528E186B" w14:textId="77777777" w:rsidR="0011174F" w:rsidRDefault="0011174F" w:rsidP="0011174F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11174F">
        <w:rPr>
          <w:rFonts w:ascii="Arial" w:hAnsi="Arial" w:cs="Arial"/>
          <w:sz w:val="22"/>
          <w:szCs w:val="22"/>
        </w:rPr>
        <w:t xml:space="preserve">Liu, B., Pennington-Gray, L., </w:t>
      </w:r>
      <w:proofErr w:type="spellStart"/>
      <w:r w:rsidRPr="0011174F">
        <w:rPr>
          <w:rFonts w:ascii="Arial" w:hAnsi="Arial" w:cs="Arial"/>
          <w:sz w:val="22"/>
          <w:szCs w:val="22"/>
        </w:rPr>
        <w:t>Donohoe</w:t>
      </w:r>
      <w:proofErr w:type="spellEnd"/>
      <w:r w:rsidRPr="0011174F">
        <w:rPr>
          <w:rFonts w:ascii="Arial" w:hAnsi="Arial" w:cs="Arial"/>
          <w:sz w:val="22"/>
          <w:szCs w:val="22"/>
        </w:rPr>
        <w:t xml:space="preserve">, H., &amp; </w:t>
      </w:r>
      <w:proofErr w:type="spellStart"/>
      <w:r w:rsidRPr="0011174F">
        <w:rPr>
          <w:rFonts w:ascii="Arial" w:hAnsi="Arial" w:cs="Arial"/>
          <w:sz w:val="22"/>
          <w:szCs w:val="22"/>
        </w:rPr>
        <w:t>Omodior</w:t>
      </w:r>
      <w:proofErr w:type="spellEnd"/>
      <w:r w:rsidRPr="0011174F">
        <w:rPr>
          <w:rFonts w:ascii="Arial" w:hAnsi="Arial" w:cs="Arial"/>
          <w:sz w:val="22"/>
          <w:szCs w:val="22"/>
        </w:rPr>
        <w:t xml:space="preserve">, O. (2015). New York City bed bug crisis as framed by tourists on TripAdvisor. </w:t>
      </w:r>
      <w:r w:rsidRPr="0011174F">
        <w:rPr>
          <w:rFonts w:ascii="Arial" w:hAnsi="Arial" w:cs="Arial"/>
          <w:i/>
          <w:sz w:val="22"/>
          <w:szCs w:val="22"/>
        </w:rPr>
        <w:t>Tourism Analysis, 20</w:t>
      </w:r>
      <w:r w:rsidRPr="0011174F">
        <w:rPr>
          <w:rFonts w:ascii="Arial" w:hAnsi="Arial" w:cs="Arial"/>
          <w:sz w:val="22"/>
          <w:szCs w:val="22"/>
        </w:rPr>
        <w:t>(2), 243-250.</w:t>
      </w:r>
    </w:p>
    <w:p w14:paraId="304B94A4" w14:textId="77777777" w:rsidR="00805FED" w:rsidRPr="00162137" w:rsidRDefault="00805FED" w:rsidP="009C1574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162137">
        <w:rPr>
          <w:rFonts w:ascii="Arial" w:hAnsi="Arial" w:cs="Arial"/>
          <w:sz w:val="22"/>
          <w:szCs w:val="22"/>
        </w:rPr>
        <w:t xml:space="preserve">Lo, I. S., &amp; </w:t>
      </w:r>
      <w:proofErr w:type="spellStart"/>
      <w:r w:rsidRPr="00162137">
        <w:rPr>
          <w:rFonts w:ascii="Arial" w:hAnsi="Arial" w:cs="Arial"/>
          <w:sz w:val="22"/>
          <w:szCs w:val="22"/>
        </w:rPr>
        <w:t>McKercher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B. (2015). Ideal image in process: Online tourist photography and impression management. </w:t>
      </w:r>
      <w:r w:rsidRPr="00162137">
        <w:rPr>
          <w:rFonts w:ascii="Arial" w:hAnsi="Arial" w:cs="Arial"/>
          <w:i/>
          <w:sz w:val="22"/>
          <w:szCs w:val="22"/>
        </w:rPr>
        <w:t>Annals of Tourism Research, 52</w:t>
      </w:r>
      <w:r w:rsidRPr="00162137">
        <w:rPr>
          <w:rFonts w:ascii="Arial" w:hAnsi="Arial" w:cs="Arial"/>
          <w:sz w:val="22"/>
          <w:szCs w:val="22"/>
        </w:rPr>
        <w:t xml:space="preserve">(104-116). </w:t>
      </w:r>
    </w:p>
    <w:p w14:paraId="5E923443" w14:textId="77777777" w:rsidR="00EC3D1A" w:rsidRDefault="00EC3D1A" w:rsidP="0011174F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EC3D1A">
        <w:rPr>
          <w:rFonts w:ascii="Arial" w:hAnsi="Arial" w:cs="Arial"/>
          <w:sz w:val="22"/>
          <w:szCs w:val="22"/>
        </w:rPr>
        <w:t>Mkono</w:t>
      </w:r>
      <w:proofErr w:type="spellEnd"/>
      <w:r w:rsidRPr="00EC3D1A">
        <w:rPr>
          <w:rFonts w:ascii="Arial" w:hAnsi="Arial" w:cs="Arial"/>
          <w:sz w:val="22"/>
          <w:szCs w:val="22"/>
        </w:rPr>
        <w:t xml:space="preserve">, M. (2013). Hot and cool authentication: A </w:t>
      </w:r>
      <w:proofErr w:type="spellStart"/>
      <w:r w:rsidRPr="00EC3D1A">
        <w:rPr>
          <w:rFonts w:ascii="Arial" w:hAnsi="Arial" w:cs="Arial"/>
          <w:sz w:val="22"/>
          <w:szCs w:val="22"/>
        </w:rPr>
        <w:t>netnographic</w:t>
      </w:r>
      <w:proofErr w:type="spellEnd"/>
      <w:r w:rsidRPr="00EC3D1A">
        <w:rPr>
          <w:rFonts w:ascii="Arial" w:hAnsi="Arial" w:cs="Arial"/>
          <w:sz w:val="22"/>
          <w:szCs w:val="22"/>
        </w:rPr>
        <w:t xml:space="preserve"> illustration. </w:t>
      </w:r>
      <w:r w:rsidRPr="00EC3D1A">
        <w:rPr>
          <w:rFonts w:ascii="Arial" w:hAnsi="Arial" w:cs="Arial"/>
          <w:i/>
          <w:sz w:val="22"/>
          <w:szCs w:val="22"/>
        </w:rPr>
        <w:t>Annals of Tourism Research, 41</w:t>
      </w:r>
      <w:r w:rsidRPr="00EC3D1A">
        <w:rPr>
          <w:rFonts w:ascii="Arial" w:hAnsi="Arial" w:cs="Arial"/>
          <w:sz w:val="22"/>
          <w:szCs w:val="22"/>
        </w:rPr>
        <w:t>, 215–218.</w:t>
      </w:r>
    </w:p>
    <w:p w14:paraId="29EBE2A1" w14:textId="77777777" w:rsidR="009C1574" w:rsidRPr="00162137" w:rsidRDefault="009C1574" w:rsidP="009C1574">
      <w:pPr>
        <w:bidi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162137">
        <w:rPr>
          <w:rFonts w:ascii="Arial" w:hAnsi="Arial" w:cs="Arial"/>
          <w:sz w:val="22"/>
          <w:szCs w:val="22"/>
        </w:rPr>
        <w:t>Moscardo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G. (2010). The shaping of tourist experience: The importance of stories and themes. In M. Morgan, P. Lugosi &amp; J. R. B. Ritchie (Eds.), </w:t>
      </w:r>
      <w:r w:rsidRPr="00162137">
        <w:rPr>
          <w:rFonts w:ascii="Arial" w:hAnsi="Arial" w:cs="Arial"/>
          <w:i/>
          <w:sz w:val="22"/>
          <w:szCs w:val="22"/>
        </w:rPr>
        <w:t>The Tourism and Leisure Experience: Consumer and Managerial Perspectives</w:t>
      </w:r>
      <w:r w:rsidRPr="00162137">
        <w:rPr>
          <w:rFonts w:ascii="Arial" w:hAnsi="Arial" w:cs="Arial"/>
          <w:sz w:val="22"/>
          <w:szCs w:val="22"/>
        </w:rPr>
        <w:t xml:space="preserve"> (pp. 43-58). Bristol: Channel View Publications.</w:t>
      </w:r>
    </w:p>
    <w:p w14:paraId="596210BB" w14:textId="77777777" w:rsidR="009C1574" w:rsidRPr="00162137" w:rsidRDefault="009C1574" w:rsidP="00EC3D1A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162137">
        <w:rPr>
          <w:rFonts w:ascii="Arial" w:hAnsi="Arial" w:cs="Arial"/>
          <w:sz w:val="22"/>
          <w:szCs w:val="22"/>
        </w:rPr>
        <w:t>Noy, C.</w:t>
      </w:r>
      <w:r w:rsidRPr="00162137">
        <w:rPr>
          <w:rFonts w:ascii="Arial" w:hAnsi="Arial" w:cs="Arial"/>
          <w:noProof/>
          <w:sz w:val="22"/>
          <w:szCs w:val="22"/>
        </w:rPr>
        <w:t xml:space="preserve"> (2005). Israeli backpackers: Narrative, interpersonal communication, and social construction. In C. Noy &amp; E. Cohen (Eds.), </w:t>
      </w:r>
      <w:r w:rsidRPr="00162137">
        <w:rPr>
          <w:rFonts w:ascii="Arial" w:hAnsi="Arial" w:cs="Arial"/>
          <w:i/>
          <w:iCs/>
          <w:noProof/>
          <w:sz w:val="22"/>
          <w:szCs w:val="22"/>
        </w:rPr>
        <w:t>Israeli Backpackers and Their Society: A View from Afar</w:t>
      </w:r>
      <w:r w:rsidRPr="00162137">
        <w:rPr>
          <w:rFonts w:ascii="Arial" w:hAnsi="Arial" w:cs="Arial"/>
          <w:noProof/>
          <w:sz w:val="22"/>
          <w:szCs w:val="22"/>
        </w:rPr>
        <w:t>. Albany: State University of New York Press</w:t>
      </w:r>
      <w:r w:rsidRPr="00162137">
        <w:rPr>
          <w:rFonts w:ascii="Arial" w:hAnsi="Arial" w:cs="Arial"/>
          <w:noProof/>
          <w:sz w:val="22"/>
          <w:szCs w:val="22"/>
          <w:rtl/>
        </w:rPr>
        <w:t>.</w:t>
      </w:r>
      <w:r w:rsidRPr="00162137">
        <w:rPr>
          <w:rFonts w:ascii="Arial" w:hAnsi="Arial" w:cs="Arial"/>
          <w:sz w:val="22"/>
          <w:szCs w:val="22"/>
        </w:rPr>
        <w:t xml:space="preserve"> </w:t>
      </w:r>
    </w:p>
    <w:p w14:paraId="2228B266" w14:textId="77777777" w:rsidR="009C1574" w:rsidRPr="00162137" w:rsidRDefault="009C1574" w:rsidP="009C1574">
      <w:pPr>
        <w:bidi w:val="0"/>
        <w:ind w:left="720" w:hanging="720"/>
        <w:rPr>
          <w:rFonts w:ascii="Arial" w:hAnsi="Arial" w:cs="Arial"/>
          <w:sz w:val="22"/>
          <w:szCs w:val="22"/>
        </w:rPr>
      </w:pPr>
      <w:r w:rsidRPr="00162137">
        <w:rPr>
          <w:rFonts w:ascii="Arial" w:hAnsi="Arial" w:cs="Arial"/>
          <w:sz w:val="22"/>
          <w:szCs w:val="22"/>
        </w:rPr>
        <w:t xml:space="preserve">----. (2015). </w:t>
      </w:r>
      <w:bookmarkStart w:id="4" w:name="chaim_noy"/>
      <w:r w:rsidRPr="00162137">
        <w:rPr>
          <w:rFonts w:ascii="Arial" w:hAnsi="Arial" w:cs="Arial"/>
          <w:i/>
          <w:iCs/>
          <w:sz w:val="22"/>
          <w:szCs w:val="22"/>
        </w:rPr>
        <w:t>Thank You for Dying for Our Country: Commemorative Texts and Performances in Jerusalem</w:t>
      </w:r>
      <w:r w:rsidRPr="00162137">
        <w:rPr>
          <w:rFonts w:ascii="Arial" w:hAnsi="Arial" w:cs="Arial"/>
          <w:sz w:val="22"/>
          <w:szCs w:val="22"/>
        </w:rPr>
        <w:t xml:space="preserve">. Oxford: New York: Oxford University Press. </w:t>
      </w:r>
      <w:bookmarkEnd w:id="4"/>
    </w:p>
    <w:p w14:paraId="0E50AC14" w14:textId="77777777" w:rsidR="00EB0C7D" w:rsidRPr="00162137" w:rsidRDefault="00EB0C7D" w:rsidP="00EB0C7D">
      <w:pPr>
        <w:bidi w:val="0"/>
        <w:ind w:left="720" w:hanging="720"/>
        <w:rPr>
          <w:rFonts w:ascii="Arial" w:hAnsi="Arial" w:cs="Arial"/>
          <w:sz w:val="22"/>
          <w:szCs w:val="22"/>
        </w:rPr>
      </w:pPr>
      <w:r w:rsidRPr="00162137">
        <w:rPr>
          <w:rFonts w:ascii="Arial" w:hAnsi="Arial" w:cs="Arial"/>
          <w:sz w:val="22"/>
          <w:szCs w:val="22"/>
        </w:rPr>
        <w:t xml:space="preserve">-----. (In press). “Ethnography of Communication.” In </w:t>
      </w:r>
      <w:proofErr w:type="spellStart"/>
      <w:r w:rsidRPr="00162137">
        <w:rPr>
          <w:rFonts w:ascii="Arial" w:hAnsi="Arial" w:cs="Arial"/>
          <w:sz w:val="22"/>
          <w:szCs w:val="22"/>
        </w:rPr>
        <w:t>Jörg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2137">
        <w:rPr>
          <w:rFonts w:ascii="Arial" w:hAnsi="Arial" w:cs="Arial"/>
          <w:sz w:val="22"/>
          <w:szCs w:val="22"/>
        </w:rPr>
        <w:t>Matthes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 (Ed.) </w:t>
      </w:r>
      <w:r w:rsidRPr="00162137">
        <w:rPr>
          <w:rFonts w:ascii="Arial" w:hAnsi="Arial" w:cs="Arial"/>
          <w:i/>
          <w:iCs/>
          <w:sz w:val="22"/>
          <w:szCs w:val="22"/>
        </w:rPr>
        <w:t>The International Encyclopedia of Communication Research Methods</w:t>
      </w:r>
      <w:r w:rsidRPr="00162137">
        <w:rPr>
          <w:rFonts w:ascii="Arial" w:hAnsi="Arial" w:cs="Arial"/>
          <w:sz w:val="22"/>
          <w:szCs w:val="22"/>
        </w:rPr>
        <w:t>. Malden, MA: Wiley-Blackwell.</w:t>
      </w:r>
    </w:p>
    <w:p w14:paraId="47E63782" w14:textId="77777777" w:rsidR="000D5AC7" w:rsidRPr="00162137" w:rsidRDefault="000D5AC7" w:rsidP="009C1574">
      <w:pPr>
        <w:bidi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162137">
        <w:rPr>
          <w:rFonts w:ascii="Arial" w:hAnsi="Arial" w:cs="Arial"/>
          <w:sz w:val="22"/>
          <w:szCs w:val="22"/>
        </w:rPr>
        <w:t>Rickly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-Boyd, J. M. (2009) The tourist narrative. </w:t>
      </w:r>
      <w:r w:rsidRPr="00162137">
        <w:rPr>
          <w:rFonts w:ascii="Arial" w:hAnsi="Arial" w:cs="Arial"/>
          <w:i/>
          <w:sz w:val="22"/>
          <w:szCs w:val="22"/>
        </w:rPr>
        <w:t>Tourist Studies, 9</w:t>
      </w:r>
      <w:r w:rsidRPr="00162137">
        <w:rPr>
          <w:rFonts w:ascii="Arial" w:hAnsi="Arial" w:cs="Arial"/>
          <w:sz w:val="22"/>
          <w:szCs w:val="22"/>
        </w:rPr>
        <w:t>(3), 259-280.</w:t>
      </w:r>
    </w:p>
    <w:p w14:paraId="65EC5190" w14:textId="77777777" w:rsidR="000D5AC7" w:rsidRPr="00162137" w:rsidRDefault="000D5AC7" w:rsidP="000D5AC7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162137">
        <w:rPr>
          <w:rFonts w:ascii="Arial" w:hAnsi="Arial" w:cs="Arial"/>
          <w:sz w:val="22"/>
          <w:szCs w:val="22"/>
        </w:rPr>
        <w:t>Tivers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J., &amp; </w:t>
      </w:r>
      <w:proofErr w:type="spellStart"/>
      <w:r w:rsidRPr="00162137">
        <w:rPr>
          <w:rFonts w:ascii="Arial" w:hAnsi="Arial" w:cs="Arial"/>
          <w:sz w:val="22"/>
          <w:szCs w:val="22"/>
        </w:rPr>
        <w:t>Rakic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T. (Eds.). (2012) </w:t>
      </w:r>
      <w:r w:rsidRPr="00162137">
        <w:rPr>
          <w:rFonts w:ascii="Arial" w:hAnsi="Arial" w:cs="Arial"/>
          <w:i/>
          <w:sz w:val="22"/>
          <w:szCs w:val="22"/>
        </w:rPr>
        <w:t>Narratives of Travel and Tourism</w:t>
      </w:r>
      <w:r w:rsidRPr="0016213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2137">
        <w:rPr>
          <w:rFonts w:ascii="Arial" w:hAnsi="Arial" w:cs="Arial"/>
          <w:sz w:val="22"/>
          <w:szCs w:val="22"/>
        </w:rPr>
        <w:t>Farnham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Surrey, England: Burlington, VT: </w:t>
      </w:r>
      <w:proofErr w:type="spellStart"/>
      <w:r w:rsidRPr="00162137">
        <w:rPr>
          <w:rFonts w:ascii="Arial" w:hAnsi="Arial" w:cs="Arial"/>
          <w:sz w:val="22"/>
          <w:szCs w:val="22"/>
        </w:rPr>
        <w:t>Ashgate</w:t>
      </w:r>
      <w:proofErr w:type="spellEnd"/>
      <w:r w:rsidRPr="00162137">
        <w:rPr>
          <w:rFonts w:ascii="Arial" w:hAnsi="Arial" w:cs="Arial"/>
          <w:sz w:val="22"/>
          <w:szCs w:val="22"/>
        </w:rPr>
        <w:t>.</w:t>
      </w:r>
    </w:p>
    <w:p w14:paraId="3601EB43" w14:textId="77777777" w:rsidR="009C1574" w:rsidRPr="00162137" w:rsidRDefault="009C1574" w:rsidP="00805FED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162137">
        <w:rPr>
          <w:rFonts w:ascii="Arial" w:hAnsi="Arial" w:cs="Arial"/>
          <w:sz w:val="22"/>
          <w:szCs w:val="22"/>
        </w:rPr>
        <w:t>Urry</w:t>
      </w:r>
      <w:proofErr w:type="spellEnd"/>
      <w:r w:rsidRPr="00162137">
        <w:rPr>
          <w:rFonts w:ascii="Arial" w:hAnsi="Arial" w:cs="Arial"/>
          <w:sz w:val="22"/>
          <w:szCs w:val="22"/>
        </w:rPr>
        <w:t xml:space="preserve">, J., &amp; Larsen, J. (2011). </w:t>
      </w:r>
      <w:r w:rsidRPr="00162137">
        <w:rPr>
          <w:rFonts w:ascii="Arial" w:hAnsi="Arial" w:cs="Arial"/>
          <w:i/>
          <w:sz w:val="22"/>
          <w:szCs w:val="22"/>
        </w:rPr>
        <w:t>The Tourist Gaze 3.0</w:t>
      </w:r>
      <w:r w:rsidRPr="00162137">
        <w:rPr>
          <w:rFonts w:ascii="Arial" w:hAnsi="Arial" w:cs="Arial"/>
          <w:sz w:val="22"/>
          <w:szCs w:val="22"/>
        </w:rPr>
        <w:t>. London: Sage.</w:t>
      </w:r>
    </w:p>
    <w:p w14:paraId="02AB3D0A" w14:textId="72D3B4DF" w:rsidR="00805FED" w:rsidRDefault="00805FED" w:rsidP="00805FED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rtl/>
        </w:rPr>
      </w:pPr>
      <w:r w:rsidRPr="00162137">
        <w:rPr>
          <w:rFonts w:ascii="Arial" w:hAnsi="Arial" w:cs="Arial"/>
          <w:sz w:val="22"/>
          <w:szCs w:val="22"/>
        </w:rPr>
        <w:t>Wilson, T. (2012)</w:t>
      </w:r>
      <w:r w:rsidR="009C1574" w:rsidRPr="00162137">
        <w:rPr>
          <w:rFonts w:ascii="Arial" w:hAnsi="Arial" w:cs="Arial"/>
          <w:sz w:val="22"/>
          <w:szCs w:val="22"/>
        </w:rPr>
        <w:t>.</w:t>
      </w:r>
      <w:r w:rsidRPr="00162137">
        <w:rPr>
          <w:rFonts w:ascii="Arial" w:hAnsi="Arial" w:cs="Arial"/>
          <w:sz w:val="22"/>
          <w:szCs w:val="22"/>
        </w:rPr>
        <w:t xml:space="preserve"> Hotels as Ready-to-Hand Recreation: TripAdvisor’s Posting Potentiality-for-Being in Play. </w:t>
      </w:r>
      <w:r w:rsidRPr="00162137">
        <w:rPr>
          <w:rFonts w:ascii="Arial" w:hAnsi="Arial" w:cs="Arial"/>
          <w:i/>
          <w:sz w:val="22"/>
          <w:szCs w:val="22"/>
        </w:rPr>
        <w:t>Tourist Studies, 12</w:t>
      </w:r>
      <w:r w:rsidRPr="00162137">
        <w:rPr>
          <w:rFonts w:ascii="Arial" w:hAnsi="Arial" w:cs="Arial"/>
          <w:sz w:val="22"/>
          <w:szCs w:val="22"/>
        </w:rPr>
        <w:t>(1), 70-86.</w:t>
      </w:r>
    </w:p>
    <w:p w14:paraId="164FA0EF" w14:textId="77777777" w:rsidR="00EB545F" w:rsidRPr="00EB545F" w:rsidRDefault="00EB545F" w:rsidP="00EB545F">
      <w:pPr>
        <w:autoSpaceDE w:val="0"/>
        <w:autoSpaceDN w:val="0"/>
        <w:bidi w:val="0"/>
        <w:adjustRightInd w:val="0"/>
        <w:ind w:left="720" w:hanging="720"/>
        <w:rPr>
          <w:rFonts w:ascii="Arial" w:hAnsi="Arial" w:cs="Arial"/>
          <w:sz w:val="22"/>
          <w:szCs w:val="22"/>
          <w:lang w:val="en-IL"/>
        </w:rPr>
      </w:pPr>
      <w:r w:rsidRPr="00EB545F">
        <w:rPr>
          <w:rFonts w:ascii="Arial" w:hAnsi="Arial" w:cs="Arial"/>
          <w:sz w:val="22"/>
          <w:szCs w:val="22"/>
          <w:lang w:val="en-IL"/>
        </w:rPr>
        <w:t xml:space="preserve">Yoo, K. H., &amp; Gretzel, U. (2011). Influence of personality on travel-related consumer-generated media creation. </w:t>
      </w:r>
      <w:r w:rsidRPr="00EB545F">
        <w:rPr>
          <w:rFonts w:ascii="Arial" w:hAnsi="Arial" w:cs="Arial"/>
          <w:i/>
          <w:iCs/>
          <w:sz w:val="22"/>
          <w:szCs w:val="22"/>
          <w:lang w:val="en-IL"/>
        </w:rPr>
        <w:t>Computers in Human Behavior</w:t>
      </w:r>
      <w:r w:rsidRPr="00EB545F">
        <w:rPr>
          <w:rFonts w:ascii="Arial" w:hAnsi="Arial" w:cs="Arial"/>
          <w:sz w:val="22"/>
          <w:szCs w:val="22"/>
          <w:lang w:val="en-IL"/>
        </w:rPr>
        <w:t xml:space="preserve">, </w:t>
      </w:r>
      <w:r w:rsidRPr="00EB545F">
        <w:rPr>
          <w:rFonts w:ascii="Arial" w:hAnsi="Arial" w:cs="Arial"/>
          <w:i/>
          <w:iCs/>
          <w:sz w:val="22"/>
          <w:szCs w:val="22"/>
          <w:lang w:val="en-IL"/>
        </w:rPr>
        <w:t>27</w:t>
      </w:r>
      <w:r w:rsidRPr="00EB545F">
        <w:rPr>
          <w:rFonts w:ascii="Arial" w:hAnsi="Arial" w:cs="Arial"/>
          <w:sz w:val="22"/>
          <w:szCs w:val="22"/>
          <w:lang w:val="en-IL"/>
        </w:rPr>
        <w:t>(2), 609-621.</w:t>
      </w:r>
    </w:p>
    <w:p w14:paraId="3ECEB3CA" w14:textId="77777777" w:rsidR="00EB545F" w:rsidRPr="00406DE4" w:rsidRDefault="00EB545F" w:rsidP="00EB545F">
      <w:pPr>
        <w:autoSpaceDE w:val="0"/>
        <w:autoSpaceDN w:val="0"/>
        <w:bidi w:val="0"/>
        <w:adjustRightInd w:val="0"/>
        <w:rPr>
          <w:rFonts w:ascii="Arial" w:hAnsi="Arial" w:cs="Arial"/>
          <w:sz w:val="22"/>
          <w:szCs w:val="22"/>
          <w:lang w:val="en-IL"/>
        </w:rPr>
      </w:pPr>
    </w:p>
    <w:p w14:paraId="7E5157FC" w14:textId="77777777" w:rsidR="000D5AC7" w:rsidRPr="00162137" w:rsidRDefault="000D5AC7" w:rsidP="000D5AC7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rtl/>
        </w:rPr>
      </w:pPr>
      <w:r w:rsidRPr="00162137">
        <w:rPr>
          <w:rFonts w:ascii="Arial" w:hAnsi="Arial" w:cs="Arial"/>
          <w:sz w:val="22"/>
          <w:szCs w:val="22"/>
          <w:rtl/>
        </w:rPr>
        <w:t>ספר מומלץ על זיכרון</w:t>
      </w:r>
    </w:p>
    <w:p w14:paraId="11A956F6" w14:textId="094D3B40" w:rsidR="00E567E2" w:rsidRDefault="00E567E2" w:rsidP="00E567E2">
      <w:pPr>
        <w:bidi w:val="0"/>
        <w:ind w:left="720" w:hanging="720"/>
        <w:rPr>
          <w:rFonts w:ascii="Arial" w:hAnsi="Arial" w:cs="Arial"/>
          <w:noProof/>
          <w:sz w:val="22"/>
          <w:rtl/>
        </w:rPr>
      </w:pPr>
      <w:r w:rsidRPr="00406DE4">
        <w:rPr>
          <w:rFonts w:ascii="Arial" w:hAnsi="Arial" w:cs="Arial"/>
          <w:noProof/>
          <w:sz w:val="22"/>
          <w:lang w:val="en-IL"/>
        </w:rPr>
        <w:t xml:space="preserve">Stewart, S. (1993) </w:t>
      </w:r>
      <w:r w:rsidRPr="00406DE4">
        <w:rPr>
          <w:rFonts w:ascii="Arial" w:hAnsi="Arial" w:cs="Arial"/>
          <w:i/>
          <w:noProof/>
          <w:sz w:val="22"/>
          <w:lang w:val="en-IL"/>
        </w:rPr>
        <w:t>On Longing: Narratives of the Miniature, the Gigantic, the Souvenir, the Collection</w:t>
      </w:r>
      <w:r w:rsidRPr="00406DE4">
        <w:rPr>
          <w:rFonts w:ascii="Arial" w:hAnsi="Arial" w:cs="Arial"/>
          <w:noProof/>
          <w:sz w:val="22"/>
          <w:lang w:val="en-IL"/>
        </w:rPr>
        <w:t xml:space="preserve">. </w:t>
      </w:r>
      <w:r w:rsidRPr="00162137">
        <w:rPr>
          <w:rFonts w:ascii="Arial" w:hAnsi="Arial" w:cs="Arial"/>
          <w:noProof/>
          <w:sz w:val="22"/>
        </w:rPr>
        <w:t>Durham: Duke University Press.</w:t>
      </w:r>
    </w:p>
    <w:p w14:paraId="72E6BD18" w14:textId="77777777" w:rsidR="00255427" w:rsidRPr="00162137" w:rsidRDefault="00255427" w:rsidP="00255427">
      <w:pPr>
        <w:bidi w:val="0"/>
        <w:ind w:left="720" w:hanging="720"/>
        <w:rPr>
          <w:rFonts w:ascii="Arial" w:hAnsi="Arial" w:cs="Arial"/>
          <w:noProof/>
          <w:sz w:val="22"/>
        </w:rPr>
      </w:pPr>
    </w:p>
    <w:p w14:paraId="2879E1E0" w14:textId="77777777" w:rsidR="00E567E2" w:rsidRPr="00162137" w:rsidRDefault="00E567E2" w:rsidP="00E567E2">
      <w:pPr>
        <w:bidi w:val="0"/>
        <w:ind w:left="720" w:hanging="720"/>
        <w:rPr>
          <w:rFonts w:ascii="Arial" w:hAnsi="Arial" w:cs="Arial"/>
          <w:noProof/>
          <w:sz w:val="22"/>
          <w:szCs w:val="22"/>
        </w:rPr>
      </w:pPr>
    </w:p>
    <w:p w14:paraId="66DB254A" w14:textId="77777777" w:rsidR="00E567E2" w:rsidRPr="00162137" w:rsidRDefault="00E567E2" w:rsidP="000F4BD4">
      <w:pPr>
        <w:rPr>
          <w:rFonts w:ascii="Arial" w:hAnsi="Arial" w:cs="Arial"/>
          <w:sz w:val="22"/>
          <w:szCs w:val="22"/>
          <w:rtl/>
        </w:rPr>
      </w:pPr>
    </w:p>
    <w:sectPr w:rsidR="00E567E2" w:rsidRPr="00162137" w:rsidSect="00C63E48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4C9C8" w14:textId="77777777" w:rsidR="002E4ED4" w:rsidRDefault="002E4ED4">
      <w:r>
        <w:separator/>
      </w:r>
    </w:p>
  </w:endnote>
  <w:endnote w:type="continuationSeparator" w:id="0">
    <w:p w14:paraId="4EFC4487" w14:textId="77777777" w:rsidR="002E4ED4" w:rsidRDefault="002E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D327" w14:textId="744311F5" w:rsidR="00DE4A34" w:rsidRDefault="00DE4A34" w:rsidP="00E62C05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23C3D">
      <w:rPr>
        <w:rStyle w:val="a6"/>
        <w:noProof/>
        <w:rtl/>
      </w:rPr>
      <w:t>8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EC112" w14:textId="77777777" w:rsidR="002E4ED4" w:rsidRDefault="002E4ED4">
      <w:r>
        <w:separator/>
      </w:r>
    </w:p>
  </w:footnote>
  <w:footnote w:type="continuationSeparator" w:id="0">
    <w:p w14:paraId="781686F2" w14:textId="77777777" w:rsidR="002E4ED4" w:rsidRDefault="002E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6EB1" w14:textId="77777777" w:rsidR="00DE4A34" w:rsidRPr="00A033A9" w:rsidRDefault="00E62C05" w:rsidP="00E62C05">
    <w:pPr>
      <w:pStyle w:val="a4"/>
      <w:rPr>
        <w:rFonts w:ascii="Arial" w:hAnsi="Arial" w:cs="Arial"/>
        <w:color w:val="333333"/>
        <w:sz w:val="18"/>
        <w:szCs w:val="18"/>
        <w:rtl/>
      </w:rPr>
    </w:pPr>
    <w:r w:rsidRPr="00A033A9">
      <w:rPr>
        <w:rFonts w:ascii="Arial" w:hAnsi="Arial" w:cs="Arial"/>
        <w:color w:val="333333"/>
        <w:sz w:val="18"/>
        <w:szCs w:val="18"/>
        <w:rtl/>
      </w:rPr>
      <w:t>סיפורי מסע בעידן הדיגיטלי</w:t>
    </w:r>
    <w:r w:rsidRPr="00A033A9">
      <w:rPr>
        <w:rFonts w:ascii="Arial" w:hAnsi="Arial" w:cs="Arial"/>
        <w:color w:val="333333"/>
        <w:sz w:val="18"/>
        <w:szCs w:val="18"/>
        <w:rtl/>
      </w:rPr>
      <w:tab/>
    </w:r>
    <w:r w:rsidRPr="00A033A9">
      <w:rPr>
        <w:rFonts w:ascii="Arial" w:hAnsi="Arial" w:cs="Arial"/>
        <w:color w:val="333333"/>
        <w:sz w:val="18"/>
        <w:szCs w:val="18"/>
        <w:rtl/>
      </w:rPr>
      <w:tab/>
      <w:t>נוי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293"/>
    <w:multiLevelType w:val="hybridMultilevel"/>
    <w:tmpl w:val="AC02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0C88"/>
    <w:multiLevelType w:val="hybridMultilevel"/>
    <w:tmpl w:val="74DCBFB4"/>
    <w:lvl w:ilvl="0" w:tplc="B1C6A8C8">
      <w:start w:val="1"/>
      <w:numFmt w:val="bullet"/>
      <w:lvlText w:val=""/>
      <w:lvlJc w:val="left"/>
      <w:pPr>
        <w:ind w:left="61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9305519"/>
    <w:multiLevelType w:val="hybridMultilevel"/>
    <w:tmpl w:val="54860A0E"/>
    <w:lvl w:ilvl="0" w:tplc="2C540E1E">
      <w:start w:val="1"/>
      <w:numFmt w:val="decimal"/>
      <w:lvlText w:val="%1."/>
      <w:lvlJc w:val="left"/>
      <w:pPr>
        <w:ind w:left="720" w:hanging="360"/>
      </w:pPr>
      <w:rPr>
        <w:sz w:val="26"/>
        <w:lang w:val="en-US"/>
      </w:rPr>
    </w:lvl>
    <w:lvl w:ilvl="1" w:tplc="B28C2CCE">
      <w:start w:val="1"/>
      <w:numFmt w:val="hebrew1"/>
      <w:lvlText w:val="%2."/>
      <w:lvlJc w:val="center"/>
      <w:pPr>
        <w:ind w:left="144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A025A"/>
    <w:multiLevelType w:val="hybridMultilevel"/>
    <w:tmpl w:val="8FD8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521AC"/>
    <w:multiLevelType w:val="hybridMultilevel"/>
    <w:tmpl w:val="16900ADA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5BF346BD"/>
    <w:multiLevelType w:val="hybridMultilevel"/>
    <w:tmpl w:val="EFA07F58"/>
    <w:lvl w:ilvl="0" w:tplc="BDE0F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55714"/>
    <w:multiLevelType w:val="hybridMultilevel"/>
    <w:tmpl w:val="DD98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155AF"/>
    <w:rsid w:val="00015E65"/>
    <w:rsid w:val="00017580"/>
    <w:rsid w:val="000211EF"/>
    <w:rsid w:val="00023C3D"/>
    <w:rsid w:val="0002527E"/>
    <w:rsid w:val="00027745"/>
    <w:rsid w:val="00030166"/>
    <w:rsid w:val="00030B05"/>
    <w:rsid w:val="00031E03"/>
    <w:rsid w:val="00033772"/>
    <w:rsid w:val="000359E0"/>
    <w:rsid w:val="00036C2E"/>
    <w:rsid w:val="000374B1"/>
    <w:rsid w:val="000413D4"/>
    <w:rsid w:val="000445D7"/>
    <w:rsid w:val="00046B4D"/>
    <w:rsid w:val="000517D8"/>
    <w:rsid w:val="00054C56"/>
    <w:rsid w:val="00057DAF"/>
    <w:rsid w:val="00061053"/>
    <w:rsid w:val="00061CD4"/>
    <w:rsid w:val="000629F9"/>
    <w:rsid w:val="00062E2D"/>
    <w:rsid w:val="00070033"/>
    <w:rsid w:val="00071C91"/>
    <w:rsid w:val="000726EE"/>
    <w:rsid w:val="000739F9"/>
    <w:rsid w:val="000740FA"/>
    <w:rsid w:val="00074280"/>
    <w:rsid w:val="00074E11"/>
    <w:rsid w:val="00075278"/>
    <w:rsid w:val="0007688D"/>
    <w:rsid w:val="00077D0B"/>
    <w:rsid w:val="000843E0"/>
    <w:rsid w:val="00084BB1"/>
    <w:rsid w:val="00091118"/>
    <w:rsid w:val="00091790"/>
    <w:rsid w:val="00091976"/>
    <w:rsid w:val="00092F71"/>
    <w:rsid w:val="00092F93"/>
    <w:rsid w:val="00095874"/>
    <w:rsid w:val="0009650A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513"/>
    <w:rsid w:val="000C060D"/>
    <w:rsid w:val="000C3C27"/>
    <w:rsid w:val="000C6C4F"/>
    <w:rsid w:val="000C6CC0"/>
    <w:rsid w:val="000C6F6C"/>
    <w:rsid w:val="000D006E"/>
    <w:rsid w:val="000D26BA"/>
    <w:rsid w:val="000D2BBD"/>
    <w:rsid w:val="000D3DE5"/>
    <w:rsid w:val="000D5929"/>
    <w:rsid w:val="000D5AC7"/>
    <w:rsid w:val="000D6E5B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4F63"/>
    <w:rsid w:val="00106B8A"/>
    <w:rsid w:val="001073AA"/>
    <w:rsid w:val="0011099A"/>
    <w:rsid w:val="00110B56"/>
    <w:rsid w:val="0011161D"/>
    <w:rsid w:val="0011174F"/>
    <w:rsid w:val="00112AC7"/>
    <w:rsid w:val="001160D5"/>
    <w:rsid w:val="00120582"/>
    <w:rsid w:val="00120F49"/>
    <w:rsid w:val="0012251C"/>
    <w:rsid w:val="0013367A"/>
    <w:rsid w:val="00133974"/>
    <w:rsid w:val="00133A46"/>
    <w:rsid w:val="00140116"/>
    <w:rsid w:val="001411A6"/>
    <w:rsid w:val="00141A46"/>
    <w:rsid w:val="00143987"/>
    <w:rsid w:val="0015107C"/>
    <w:rsid w:val="00151122"/>
    <w:rsid w:val="001514FB"/>
    <w:rsid w:val="0015193F"/>
    <w:rsid w:val="0015463B"/>
    <w:rsid w:val="00157D4D"/>
    <w:rsid w:val="00161F1C"/>
    <w:rsid w:val="00162137"/>
    <w:rsid w:val="00162DA2"/>
    <w:rsid w:val="00165461"/>
    <w:rsid w:val="0017035F"/>
    <w:rsid w:val="001706CA"/>
    <w:rsid w:val="00170EC5"/>
    <w:rsid w:val="0017138B"/>
    <w:rsid w:val="00171398"/>
    <w:rsid w:val="00171F1E"/>
    <w:rsid w:val="0017256E"/>
    <w:rsid w:val="00173224"/>
    <w:rsid w:val="0017404A"/>
    <w:rsid w:val="00176BA4"/>
    <w:rsid w:val="00177079"/>
    <w:rsid w:val="001803F8"/>
    <w:rsid w:val="001821FB"/>
    <w:rsid w:val="0018255D"/>
    <w:rsid w:val="001828A7"/>
    <w:rsid w:val="00191184"/>
    <w:rsid w:val="00191F14"/>
    <w:rsid w:val="00193340"/>
    <w:rsid w:val="00193416"/>
    <w:rsid w:val="001941C3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2FAD"/>
    <w:rsid w:val="001C34F8"/>
    <w:rsid w:val="001C5BE3"/>
    <w:rsid w:val="001C6918"/>
    <w:rsid w:val="001D02B3"/>
    <w:rsid w:val="001D10FC"/>
    <w:rsid w:val="001D3DD1"/>
    <w:rsid w:val="001D3EF3"/>
    <w:rsid w:val="001D702F"/>
    <w:rsid w:val="001E06E2"/>
    <w:rsid w:val="001E1E66"/>
    <w:rsid w:val="001E49C9"/>
    <w:rsid w:val="001E6C75"/>
    <w:rsid w:val="001E6CDF"/>
    <w:rsid w:val="001E6DE2"/>
    <w:rsid w:val="001E7316"/>
    <w:rsid w:val="001E7B84"/>
    <w:rsid w:val="001E7DE4"/>
    <w:rsid w:val="001F0242"/>
    <w:rsid w:val="001F15EF"/>
    <w:rsid w:val="00204575"/>
    <w:rsid w:val="00204724"/>
    <w:rsid w:val="00204E66"/>
    <w:rsid w:val="002065A7"/>
    <w:rsid w:val="002107EB"/>
    <w:rsid w:val="0021085B"/>
    <w:rsid w:val="002110D7"/>
    <w:rsid w:val="00211689"/>
    <w:rsid w:val="00211EC2"/>
    <w:rsid w:val="0021247C"/>
    <w:rsid w:val="002134F8"/>
    <w:rsid w:val="00214AE1"/>
    <w:rsid w:val="00215A32"/>
    <w:rsid w:val="00222653"/>
    <w:rsid w:val="002229C6"/>
    <w:rsid w:val="00223210"/>
    <w:rsid w:val="00224F3E"/>
    <w:rsid w:val="00225067"/>
    <w:rsid w:val="00226B05"/>
    <w:rsid w:val="0023426E"/>
    <w:rsid w:val="00234584"/>
    <w:rsid w:val="00235025"/>
    <w:rsid w:val="0023669D"/>
    <w:rsid w:val="00240C8F"/>
    <w:rsid w:val="00241259"/>
    <w:rsid w:val="00241B75"/>
    <w:rsid w:val="00242096"/>
    <w:rsid w:val="00242FAD"/>
    <w:rsid w:val="002434DA"/>
    <w:rsid w:val="00243B5D"/>
    <w:rsid w:val="002453BD"/>
    <w:rsid w:val="00245A1C"/>
    <w:rsid w:val="00251AB4"/>
    <w:rsid w:val="00251D3E"/>
    <w:rsid w:val="002535B3"/>
    <w:rsid w:val="00255427"/>
    <w:rsid w:val="0025543E"/>
    <w:rsid w:val="0025659B"/>
    <w:rsid w:val="00257BBB"/>
    <w:rsid w:val="00260364"/>
    <w:rsid w:val="002605AD"/>
    <w:rsid w:val="00263629"/>
    <w:rsid w:val="0026564F"/>
    <w:rsid w:val="00266D66"/>
    <w:rsid w:val="00267E36"/>
    <w:rsid w:val="00273A89"/>
    <w:rsid w:val="002742F9"/>
    <w:rsid w:val="002748A3"/>
    <w:rsid w:val="00277B0E"/>
    <w:rsid w:val="00280D82"/>
    <w:rsid w:val="002819A7"/>
    <w:rsid w:val="00283227"/>
    <w:rsid w:val="00283B54"/>
    <w:rsid w:val="0028704F"/>
    <w:rsid w:val="002900F4"/>
    <w:rsid w:val="00290CCF"/>
    <w:rsid w:val="00293316"/>
    <w:rsid w:val="0029367B"/>
    <w:rsid w:val="0029474E"/>
    <w:rsid w:val="00295342"/>
    <w:rsid w:val="0029605C"/>
    <w:rsid w:val="00296A17"/>
    <w:rsid w:val="002A0B2F"/>
    <w:rsid w:val="002A0BBB"/>
    <w:rsid w:val="002A1D96"/>
    <w:rsid w:val="002A21D3"/>
    <w:rsid w:val="002A2330"/>
    <w:rsid w:val="002A43D5"/>
    <w:rsid w:val="002A5F3B"/>
    <w:rsid w:val="002B4823"/>
    <w:rsid w:val="002B57D6"/>
    <w:rsid w:val="002B71DE"/>
    <w:rsid w:val="002B7A4F"/>
    <w:rsid w:val="002B7E85"/>
    <w:rsid w:val="002C0EBD"/>
    <w:rsid w:val="002C3783"/>
    <w:rsid w:val="002E40EE"/>
    <w:rsid w:val="002E4ED4"/>
    <w:rsid w:val="002E66F6"/>
    <w:rsid w:val="002E7526"/>
    <w:rsid w:val="002F2C64"/>
    <w:rsid w:val="002F600C"/>
    <w:rsid w:val="002F630D"/>
    <w:rsid w:val="00300F54"/>
    <w:rsid w:val="0030191F"/>
    <w:rsid w:val="0030361E"/>
    <w:rsid w:val="00303D13"/>
    <w:rsid w:val="0031057B"/>
    <w:rsid w:val="00310D6B"/>
    <w:rsid w:val="00311172"/>
    <w:rsid w:val="00311AAB"/>
    <w:rsid w:val="00312149"/>
    <w:rsid w:val="00312B31"/>
    <w:rsid w:val="00316CE6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47EC1"/>
    <w:rsid w:val="00351FE2"/>
    <w:rsid w:val="00352BA9"/>
    <w:rsid w:val="0035524E"/>
    <w:rsid w:val="00355F04"/>
    <w:rsid w:val="0035621C"/>
    <w:rsid w:val="003574EF"/>
    <w:rsid w:val="003603A9"/>
    <w:rsid w:val="00361090"/>
    <w:rsid w:val="00361E24"/>
    <w:rsid w:val="003633DB"/>
    <w:rsid w:val="003642F2"/>
    <w:rsid w:val="00365CBD"/>
    <w:rsid w:val="00365F76"/>
    <w:rsid w:val="003717B4"/>
    <w:rsid w:val="00374A1C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97290"/>
    <w:rsid w:val="003977A0"/>
    <w:rsid w:val="003A1B1E"/>
    <w:rsid w:val="003A35BA"/>
    <w:rsid w:val="003B06AC"/>
    <w:rsid w:val="003B2DE3"/>
    <w:rsid w:val="003B3A4C"/>
    <w:rsid w:val="003B717E"/>
    <w:rsid w:val="003C1040"/>
    <w:rsid w:val="003C1BD7"/>
    <w:rsid w:val="003C29CB"/>
    <w:rsid w:val="003C2AD4"/>
    <w:rsid w:val="003C4C54"/>
    <w:rsid w:val="003C684D"/>
    <w:rsid w:val="003D03FC"/>
    <w:rsid w:val="003D0FFB"/>
    <w:rsid w:val="003D17D5"/>
    <w:rsid w:val="003D3A42"/>
    <w:rsid w:val="003D4369"/>
    <w:rsid w:val="003D66A9"/>
    <w:rsid w:val="003D683E"/>
    <w:rsid w:val="003E0EBB"/>
    <w:rsid w:val="003E4E13"/>
    <w:rsid w:val="003E6A6B"/>
    <w:rsid w:val="003F0CDE"/>
    <w:rsid w:val="003F24CD"/>
    <w:rsid w:val="003F353E"/>
    <w:rsid w:val="003F3F89"/>
    <w:rsid w:val="003F5721"/>
    <w:rsid w:val="003F5ADC"/>
    <w:rsid w:val="003F7277"/>
    <w:rsid w:val="004006E8"/>
    <w:rsid w:val="00401175"/>
    <w:rsid w:val="004012A0"/>
    <w:rsid w:val="0040399E"/>
    <w:rsid w:val="00406331"/>
    <w:rsid w:val="00406685"/>
    <w:rsid w:val="00406CCD"/>
    <w:rsid w:val="00406DE4"/>
    <w:rsid w:val="004070A9"/>
    <w:rsid w:val="004079F1"/>
    <w:rsid w:val="00407B22"/>
    <w:rsid w:val="004112BC"/>
    <w:rsid w:val="0041378D"/>
    <w:rsid w:val="00417000"/>
    <w:rsid w:val="0042615D"/>
    <w:rsid w:val="004302AD"/>
    <w:rsid w:val="0043043D"/>
    <w:rsid w:val="0043140A"/>
    <w:rsid w:val="00431D3E"/>
    <w:rsid w:val="00432793"/>
    <w:rsid w:val="00432EEA"/>
    <w:rsid w:val="004336AB"/>
    <w:rsid w:val="00436A90"/>
    <w:rsid w:val="00445125"/>
    <w:rsid w:val="004466F4"/>
    <w:rsid w:val="00453804"/>
    <w:rsid w:val="0045596F"/>
    <w:rsid w:val="00456EA3"/>
    <w:rsid w:val="0046105A"/>
    <w:rsid w:val="0046126A"/>
    <w:rsid w:val="00462BD6"/>
    <w:rsid w:val="00463003"/>
    <w:rsid w:val="00465F55"/>
    <w:rsid w:val="00467698"/>
    <w:rsid w:val="00470501"/>
    <w:rsid w:val="00470B2F"/>
    <w:rsid w:val="00470BD7"/>
    <w:rsid w:val="004719D6"/>
    <w:rsid w:val="00473288"/>
    <w:rsid w:val="00474096"/>
    <w:rsid w:val="004754AD"/>
    <w:rsid w:val="0047723D"/>
    <w:rsid w:val="00482107"/>
    <w:rsid w:val="00482304"/>
    <w:rsid w:val="004825A0"/>
    <w:rsid w:val="00483ACE"/>
    <w:rsid w:val="00486F4B"/>
    <w:rsid w:val="00487392"/>
    <w:rsid w:val="00490776"/>
    <w:rsid w:val="00490A76"/>
    <w:rsid w:val="00491442"/>
    <w:rsid w:val="00491FEA"/>
    <w:rsid w:val="00492674"/>
    <w:rsid w:val="0049374B"/>
    <w:rsid w:val="00495630"/>
    <w:rsid w:val="00495D1F"/>
    <w:rsid w:val="00497413"/>
    <w:rsid w:val="00497432"/>
    <w:rsid w:val="004A11BC"/>
    <w:rsid w:val="004A1D43"/>
    <w:rsid w:val="004A5BC0"/>
    <w:rsid w:val="004B0F1A"/>
    <w:rsid w:val="004B12AA"/>
    <w:rsid w:val="004B2CF3"/>
    <w:rsid w:val="004B3855"/>
    <w:rsid w:val="004B40AE"/>
    <w:rsid w:val="004B657B"/>
    <w:rsid w:val="004B6E9E"/>
    <w:rsid w:val="004B6FBA"/>
    <w:rsid w:val="004B7E85"/>
    <w:rsid w:val="004C13EE"/>
    <w:rsid w:val="004C1B49"/>
    <w:rsid w:val="004C2977"/>
    <w:rsid w:val="004C3A7F"/>
    <w:rsid w:val="004C3D01"/>
    <w:rsid w:val="004C41ED"/>
    <w:rsid w:val="004C478F"/>
    <w:rsid w:val="004C52E7"/>
    <w:rsid w:val="004C7CD9"/>
    <w:rsid w:val="004D477A"/>
    <w:rsid w:val="004D6002"/>
    <w:rsid w:val="004D794E"/>
    <w:rsid w:val="004E0195"/>
    <w:rsid w:val="004E0D66"/>
    <w:rsid w:val="004E1857"/>
    <w:rsid w:val="004E28B3"/>
    <w:rsid w:val="004E42E6"/>
    <w:rsid w:val="004E4E19"/>
    <w:rsid w:val="004E5536"/>
    <w:rsid w:val="004E560F"/>
    <w:rsid w:val="004E5B6B"/>
    <w:rsid w:val="004E6FFF"/>
    <w:rsid w:val="004E7867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45BB"/>
    <w:rsid w:val="0055504E"/>
    <w:rsid w:val="005550F6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03DB"/>
    <w:rsid w:val="00572916"/>
    <w:rsid w:val="0057377B"/>
    <w:rsid w:val="00573EB8"/>
    <w:rsid w:val="00575754"/>
    <w:rsid w:val="0057695F"/>
    <w:rsid w:val="00577E69"/>
    <w:rsid w:val="00580044"/>
    <w:rsid w:val="005823F8"/>
    <w:rsid w:val="005844E1"/>
    <w:rsid w:val="00587E8A"/>
    <w:rsid w:val="00590D7F"/>
    <w:rsid w:val="0059374A"/>
    <w:rsid w:val="005968A9"/>
    <w:rsid w:val="00596C38"/>
    <w:rsid w:val="00597BC3"/>
    <w:rsid w:val="005A0770"/>
    <w:rsid w:val="005A0BF1"/>
    <w:rsid w:val="005A1620"/>
    <w:rsid w:val="005A1EC1"/>
    <w:rsid w:val="005A29B9"/>
    <w:rsid w:val="005A356C"/>
    <w:rsid w:val="005A4152"/>
    <w:rsid w:val="005A513E"/>
    <w:rsid w:val="005B0110"/>
    <w:rsid w:val="005B717A"/>
    <w:rsid w:val="005C36B8"/>
    <w:rsid w:val="005C5148"/>
    <w:rsid w:val="005C5A2E"/>
    <w:rsid w:val="005C672E"/>
    <w:rsid w:val="005C71AE"/>
    <w:rsid w:val="005C7723"/>
    <w:rsid w:val="005C7AD3"/>
    <w:rsid w:val="005D1310"/>
    <w:rsid w:val="005D134E"/>
    <w:rsid w:val="005D18ED"/>
    <w:rsid w:val="005D1B7F"/>
    <w:rsid w:val="005D3D1C"/>
    <w:rsid w:val="005E2286"/>
    <w:rsid w:val="005E2C20"/>
    <w:rsid w:val="005E32D7"/>
    <w:rsid w:val="005E3552"/>
    <w:rsid w:val="005E35DB"/>
    <w:rsid w:val="005E3D8C"/>
    <w:rsid w:val="005E57E5"/>
    <w:rsid w:val="005E7073"/>
    <w:rsid w:val="005F1292"/>
    <w:rsid w:val="005F6D6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31FA"/>
    <w:rsid w:val="00625672"/>
    <w:rsid w:val="006406BC"/>
    <w:rsid w:val="00643E31"/>
    <w:rsid w:val="00644F1B"/>
    <w:rsid w:val="0064732F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3B66"/>
    <w:rsid w:val="00675C6A"/>
    <w:rsid w:val="00677146"/>
    <w:rsid w:val="00677DCB"/>
    <w:rsid w:val="006811C5"/>
    <w:rsid w:val="00681816"/>
    <w:rsid w:val="00683322"/>
    <w:rsid w:val="00683502"/>
    <w:rsid w:val="006841E6"/>
    <w:rsid w:val="0069134C"/>
    <w:rsid w:val="00691DFC"/>
    <w:rsid w:val="006947AF"/>
    <w:rsid w:val="006A14CE"/>
    <w:rsid w:val="006A1C5F"/>
    <w:rsid w:val="006A75DF"/>
    <w:rsid w:val="006A7720"/>
    <w:rsid w:val="006B1841"/>
    <w:rsid w:val="006B1A3D"/>
    <w:rsid w:val="006B3974"/>
    <w:rsid w:val="006B5842"/>
    <w:rsid w:val="006C0496"/>
    <w:rsid w:val="006C4DE5"/>
    <w:rsid w:val="006C52B8"/>
    <w:rsid w:val="006C5539"/>
    <w:rsid w:val="006C63D4"/>
    <w:rsid w:val="006C6964"/>
    <w:rsid w:val="006C7699"/>
    <w:rsid w:val="006C7D5E"/>
    <w:rsid w:val="006D1303"/>
    <w:rsid w:val="006D2CD4"/>
    <w:rsid w:val="006D4220"/>
    <w:rsid w:val="006D6037"/>
    <w:rsid w:val="006D6A03"/>
    <w:rsid w:val="006E0520"/>
    <w:rsid w:val="006E1B17"/>
    <w:rsid w:val="006E5A91"/>
    <w:rsid w:val="006F082F"/>
    <w:rsid w:val="006F2D06"/>
    <w:rsid w:val="006F32AC"/>
    <w:rsid w:val="006F5396"/>
    <w:rsid w:val="006F6589"/>
    <w:rsid w:val="006F6C94"/>
    <w:rsid w:val="00700B20"/>
    <w:rsid w:val="00702502"/>
    <w:rsid w:val="00703502"/>
    <w:rsid w:val="00703D94"/>
    <w:rsid w:val="00710334"/>
    <w:rsid w:val="0071074A"/>
    <w:rsid w:val="00711D9A"/>
    <w:rsid w:val="00712EC3"/>
    <w:rsid w:val="007139BA"/>
    <w:rsid w:val="00720254"/>
    <w:rsid w:val="00720430"/>
    <w:rsid w:val="00723173"/>
    <w:rsid w:val="00724CA0"/>
    <w:rsid w:val="00725158"/>
    <w:rsid w:val="00726F23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56EC1"/>
    <w:rsid w:val="00760BF0"/>
    <w:rsid w:val="00762203"/>
    <w:rsid w:val="00763A4D"/>
    <w:rsid w:val="007644EE"/>
    <w:rsid w:val="0076640B"/>
    <w:rsid w:val="007704F8"/>
    <w:rsid w:val="00770BED"/>
    <w:rsid w:val="007728CC"/>
    <w:rsid w:val="007736B5"/>
    <w:rsid w:val="0077403B"/>
    <w:rsid w:val="00776424"/>
    <w:rsid w:val="0077766F"/>
    <w:rsid w:val="007806C2"/>
    <w:rsid w:val="00781373"/>
    <w:rsid w:val="007824FA"/>
    <w:rsid w:val="007851E5"/>
    <w:rsid w:val="00793EE3"/>
    <w:rsid w:val="00797ADA"/>
    <w:rsid w:val="007A1229"/>
    <w:rsid w:val="007A20DD"/>
    <w:rsid w:val="007A2E20"/>
    <w:rsid w:val="007A5640"/>
    <w:rsid w:val="007A70F2"/>
    <w:rsid w:val="007A7AE8"/>
    <w:rsid w:val="007B0F1C"/>
    <w:rsid w:val="007B367C"/>
    <w:rsid w:val="007B44B6"/>
    <w:rsid w:val="007B53B0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43E0"/>
    <w:rsid w:val="007D7336"/>
    <w:rsid w:val="007D7B73"/>
    <w:rsid w:val="007D7C9E"/>
    <w:rsid w:val="007E01C4"/>
    <w:rsid w:val="007E0629"/>
    <w:rsid w:val="007E6E91"/>
    <w:rsid w:val="007E7E7E"/>
    <w:rsid w:val="007F26B1"/>
    <w:rsid w:val="007F3559"/>
    <w:rsid w:val="007F3AF5"/>
    <w:rsid w:val="007F4619"/>
    <w:rsid w:val="007F5E77"/>
    <w:rsid w:val="0080187C"/>
    <w:rsid w:val="00803213"/>
    <w:rsid w:val="00803D27"/>
    <w:rsid w:val="008043A9"/>
    <w:rsid w:val="00805FED"/>
    <w:rsid w:val="00806BEE"/>
    <w:rsid w:val="00807DD9"/>
    <w:rsid w:val="00811575"/>
    <w:rsid w:val="00812A4D"/>
    <w:rsid w:val="0081435A"/>
    <w:rsid w:val="00815218"/>
    <w:rsid w:val="0082180E"/>
    <w:rsid w:val="00821B86"/>
    <w:rsid w:val="008236B0"/>
    <w:rsid w:val="00826530"/>
    <w:rsid w:val="008267B1"/>
    <w:rsid w:val="00826E63"/>
    <w:rsid w:val="00827721"/>
    <w:rsid w:val="00827E5E"/>
    <w:rsid w:val="00827E8E"/>
    <w:rsid w:val="008306AD"/>
    <w:rsid w:val="008317AC"/>
    <w:rsid w:val="00832079"/>
    <w:rsid w:val="00834319"/>
    <w:rsid w:val="00835D5B"/>
    <w:rsid w:val="00836ECA"/>
    <w:rsid w:val="00842AC4"/>
    <w:rsid w:val="0084734E"/>
    <w:rsid w:val="00850ABD"/>
    <w:rsid w:val="00851769"/>
    <w:rsid w:val="00853C5C"/>
    <w:rsid w:val="0085568A"/>
    <w:rsid w:val="00856DC3"/>
    <w:rsid w:val="00863211"/>
    <w:rsid w:val="00863A6B"/>
    <w:rsid w:val="00863FCF"/>
    <w:rsid w:val="0086480F"/>
    <w:rsid w:val="008744FF"/>
    <w:rsid w:val="0087558B"/>
    <w:rsid w:val="00876EB7"/>
    <w:rsid w:val="00877FE1"/>
    <w:rsid w:val="00880BE9"/>
    <w:rsid w:val="0088127D"/>
    <w:rsid w:val="00883503"/>
    <w:rsid w:val="00886B03"/>
    <w:rsid w:val="008875E7"/>
    <w:rsid w:val="00890741"/>
    <w:rsid w:val="00892169"/>
    <w:rsid w:val="00895A6A"/>
    <w:rsid w:val="00897696"/>
    <w:rsid w:val="008A03F5"/>
    <w:rsid w:val="008A0C0A"/>
    <w:rsid w:val="008A2313"/>
    <w:rsid w:val="008A3EFF"/>
    <w:rsid w:val="008A78D4"/>
    <w:rsid w:val="008B015E"/>
    <w:rsid w:val="008B0C17"/>
    <w:rsid w:val="008B2FF8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07BB"/>
    <w:rsid w:val="008E1FEB"/>
    <w:rsid w:val="008E4771"/>
    <w:rsid w:val="008E5025"/>
    <w:rsid w:val="008E6725"/>
    <w:rsid w:val="008F0D23"/>
    <w:rsid w:val="008F1282"/>
    <w:rsid w:val="008F152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74D2"/>
    <w:rsid w:val="009206CF"/>
    <w:rsid w:val="00921E7D"/>
    <w:rsid w:val="0092335C"/>
    <w:rsid w:val="00923C53"/>
    <w:rsid w:val="0092408B"/>
    <w:rsid w:val="009256F2"/>
    <w:rsid w:val="00925D18"/>
    <w:rsid w:val="00934FFD"/>
    <w:rsid w:val="00937398"/>
    <w:rsid w:val="00940246"/>
    <w:rsid w:val="00940A38"/>
    <w:rsid w:val="00941872"/>
    <w:rsid w:val="00944817"/>
    <w:rsid w:val="00951C61"/>
    <w:rsid w:val="00954D51"/>
    <w:rsid w:val="00955A5E"/>
    <w:rsid w:val="00956141"/>
    <w:rsid w:val="009606E7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0A7"/>
    <w:rsid w:val="00974E94"/>
    <w:rsid w:val="009760BA"/>
    <w:rsid w:val="00977200"/>
    <w:rsid w:val="00981222"/>
    <w:rsid w:val="00982C2D"/>
    <w:rsid w:val="00983246"/>
    <w:rsid w:val="0098468C"/>
    <w:rsid w:val="00986BD3"/>
    <w:rsid w:val="00987DD1"/>
    <w:rsid w:val="00991E22"/>
    <w:rsid w:val="00992802"/>
    <w:rsid w:val="00993D09"/>
    <w:rsid w:val="009952D0"/>
    <w:rsid w:val="009959C5"/>
    <w:rsid w:val="0099694F"/>
    <w:rsid w:val="0099792B"/>
    <w:rsid w:val="009A049A"/>
    <w:rsid w:val="009A1211"/>
    <w:rsid w:val="009A3383"/>
    <w:rsid w:val="009A348A"/>
    <w:rsid w:val="009A4022"/>
    <w:rsid w:val="009A4810"/>
    <w:rsid w:val="009A4F72"/>
    <w:rsid w:val="009A67B9"/>
    <w:rsid w:val="009A7105"/>
    <w:rsid w:val="009B04B5"/>
    <w:rsid w:val="009B0A25"/>
    <w:rsid w:val="009B14ED"/>
    <w:rsid w:val="009B29DC"/>
    <w:rsid w:val="009B2E0F"/>
    <w:rsid w:val="009B2EE6"/>
    <w:rsid w:val="009B2EF0"/>
    <w:rsid w:val="009B3888"/>
    <w:rsid w:val="009B5732"/>
    <w:rsid w:val="009B6126"/>
    <w:rsid w:val="009B7255"/>
    <w:rsid w:val="009C0B13"/>
    <w:rsid w:val="009C1574"/>
    <w:rsid w:val="009C1751"/>
    <w:rsid w:val="009C24F9"/>
    <w:rsid w:val="009C31F4"/>
    <w:rsid w:val="009C3A22"/>
    <w:rsid w:val="009C43E9"/>
    <w:rsid w:val="009C6D95"/>
    <w:rsid w:val="009D0640"/>
    <w:rsid w:val="009D2F84"/>
    <w:rsid w:val="009D4AF0"/>
    <w:rsid w:val="009E07B1"/>
    <w:rsid w:val="009E2888"/>
    <w:rsid w:val="009E3AE4"/>
    <w:rsid w:val="009E57B8"/>
    <w:rsid w:val="009E6958"/>
    <w:rsid w:val="009F0A63"/>
    <w:rsid w:val="009F0B4C"/>
    <w:rsid w:val="009F11CF"/>
    <w:rsid w:val="009F2850"/>
    <w:rsid w:val="009F2B0A"/>
    <w:rsid w:val="009F2E6D"/>
    <w:rsid w:val="009F346A"/>
    <w:rsid w:val="009F4901"/>
    <w:rsid w:val="00A001CF"/>
    <w:rsid w:val="00A01C91"/>
    <w:rsid w:val="00A0267D"/>
    <w:rsid w:val="00A033A9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1169"/>
    <w:rsid w:val="00A21595"/>
    <w:rsid w:val="00A22984"/>
    <w:rsid w:val="00A24995"/>
    <w:rsid w:val="00A24C80"/>
    <w:rsid w:val="00A25105"/>
    <w:rsid w:val="00A275C4"/>
    <w:rsid w:val="00A322D2"/>
    <w:rsid w:val="00A32AD1"/>
    <w:rsid w:val="00A3443B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E2B"/>
    <w:rsid w:val="00A71D82"/>
    <w:rsid w:val="00A777D3"/>
    <w:rsid w:val="00A80430"/>
    <w:rsid w:val="00A80AD3"/>
    <w:rsid w:val="00A81B97"/>
    <w:rsid w:val="00A84C08"/>
    <w:rsid w:val="00A85616"/>
    <w:rsid w:val="00A876B8"/>
    <w:rsid w:val="00A90551"/>
    <w:rsid w:val="00A93505"/>
    <w:rsid w:val="00A962A3"/>
    <w:rsid w:val="00A976CE"/>
    <w:rsid w:val="00A97C8B"/>
    <w:rsid w:val="00AA10A5"/>
    <w:rsid w:val="00AA18B2"/>
    <w:rsid w:val="00AA3124"/>
    <w:rsid w:val="00AA453C"/>
    <w:rsid w:val="00AA5372"/>
    <w:rsid w:val="00AA548E"/>
    <w:rsid w:val="00AA5760"/>
    <w:rsid w:val="00AA6345"/>
    <w:rsid w:val="00AA70A7"/>
    <w:rsid w:val="00AA71CD"/>
    <w:rsid w:val="00AB0B13"/>
    <w:rsid w:val="00AB19BB"/>
    <w:rsid w:val="00AB3BCF"/>
    <w:rsid w:val="00AB4954"/>
    <w:rsid w:val="00AB77A8"/>
    <w:rsid w:val="00AB7EB6"/>
    <w:rsid w:val="00AC0A24"/>
    <w:rsid w:val="00AC0ADD"/>
    <w:rsid w:val="00AC121C"/>
    <w:rsid w:val="00AC3F85"/>
    <w:rsid w:val="00AC4F1C"/>
    <w:rsid w:val="00AC6D3D"/>
    <w:rsid w:val="00AC7396"/>
    <w:rsid w:val="00AD0761"/>
    <w:rsid w:val="00AD10BB"/>
    <w:rsid w:val="00AD1E9D"/>
    <w:rsid w:val="00AD2DB8"/>
    <w:rsid w:val="00AD4ED3"/>
    <w:rsid w:val="00AD6D14"/>
    <w:rsid w:val="00AE0519"/>
    <w:rsid w:val="00AE06CB"/>
    <w:rsid w:val="00AE3517"/>
    <w:rsid w:val="00AE6610"/>
    <w:rsid w:val="00AE68F1"/>
    <w:rsid w:val="00AF3D4C"/>
    <w:rsid w:val="00AF4326"/>
    <w:rsid w:val="00B0622A"/>
    <w:rsid w:val="00B071AA"/>
    <w:rsid w:val="00B07571"/>
    <w:rsid w:val="00B07DA2"/>
    <w:rsid w:val="00B13A31"/>
    <w:rsid w:val="00B13B07"/>
    <w:rsid w:val="00B16845"/>
    <w:rsid w:val="00B177CE"/>
    <w:rsid w:val="00B22266"/>
    <w:rsid w:val="00B227A6"/>
    <w:rsid w:val="00B22C4E"/>
    <w:rsid w:val="00B23A70"/>
    <w:rsid w:val="00B23E09"/>
    <w:rsid w:val="00B25126"/>
    <w:rsid w:val="00B25D37"/>
    <w:rsid w:val="00B26359"/>
    <w:rsid w:val="00B26B03"/>
    <w:rsid w:val="00B2792D"/>
    <w:rsid w:val="00B309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0AB8"/>
    <w:rsid w:val="00B60C3F"/>
    <w:rsid w:val="00B613C3"/>
    <w:rsid w:val="00B64164"/>
    <w:rsid w:val="00B64561"/>
    <w:rsid w:val="00B6623B"/>
    <w:rsid w:val="00B67B9C"/>
    <w:rsid w:val="00B760FB"/>
    <w:rsid w:val="00B7752B"/>
    <w:rsid w:val="00B84F73"/>
    <w:rsid w:val="00B85065"/>
    <w:rsid w:val="00B8614C"/>
    <w:rsid w:val="00B950DC"/>
    <w:rsid w:val="00B9581A"/>
    <w:rsid w:val="00B95E1C"/>
    <w:rsid w:val="00BA0B8D"/>
    <w:rsid w:val="00BA5233"/>
    <w:rsid w:val="00BA5748"/>
    <w:rsid w:val="00BA59B5"/>
    <w:rsid w:val="00BA7F23"/>
    <w:rsid w:val="00BB1A42"/>
    <w:rsid w:val="00BB2EF0"/>
    <w:rsid w:val="00BB36C4"/>
    <w:rsid w:val="00BB3E6E"/>
    <w:rsid w:val="00BB41C5"/>
    <w:rsid w:val="00BB43B7"/>
    <w:rsid w:val="00BB58AC"/>
    <w:rsid w:val="00BB5D8C"/>
    <w:rsid w:val="00BB604E"/>
    <w:rsid w:val="00BC1E07"/>
    <w:rsid w:val="00BC2B5F"/>
    <w:rsid w:val="00BC4ECD"/>
    <w:rsid w:val="00BC6175"/>
    <w:rsid w:val="00BC671A"/>
    <w:rsid w:val="00BD1B01"/>
    <w:rsid w:val="00BD2559"/>
    <w:rsid w:val="00BD2710"/>
    <w:rsid w:val="00BD6215"/>
    <w:rsid w:val="00BD62B1"/>
    <w:rsid w:val="00BD66F8"/>
    <w:rsid w:val="00BD6E06"/>
    <w:rsid w:val="00BD7EA1"/>
    <w:rsid w:val="00BE030D"/>
    <w:rsid w:val="00BE2BCF"/>
    <w:rsid w:val="00BE399A"/>
    <w:rsid w:val="00BE3F5B"/>
    <w:rsid w:val="00BE70B5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560"/>
    <w:rsid w:val="00C10BB6"/>
    <w:rsid w:val="00C11506"/>
    <w:rsid w:val="00C11589"/>
    <w:rsid w:val="00C125EC"/>
    <w:rsid w:val="00C17987"/>
    <w:rsid w:val="00C17E3F"/>
    <w:rsid w:val="00C21F08"/>
    <w:rsid w:val="00C23C6F"/>
    <w:rsid w:val="00C268AE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60EC"/>
    <w:rsid w:val="00C5672F"/>
    <w:rsid w:val="00C5710E"/>
    <w:rsid w:val="00C63394"/>
    <w:rsid w:val="00C63E48"/>
    <w:rsid w:val="00C64C52"/>
    <w:rsid w:val="00C755E7"/>
    <w:rsid w:val="00C76EBF"/>
    <w:rsid w:val="00C8053D"/>
    <w:rsid w:val="00C82E96"/>
    <w:rsid w:val="00C83048"/>
    <w:rsid w:val="00C83F3A"/>
    <w:rsid w:val="00C85B88"/>
    <w:rsid w:val="00C86310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B7345"/>
    <w:rsid w:val="00CC12AE"/>
    <w:rsid w:val="00CC3BBB"/>
    <w:rsid w:val="00CC4314"/>
    <w:rsid w:val="00CC672A"/>
    <w:rsid w:val="00CC7BB2"/>
    <w:rsid w:val="00CD0F27"/>
    <w:rsid w:val="00CD1515"/>
    <w:rsid w:val="00CD2152"/>
    <w:rsid w:val="00CD3B21"/>
    <w:rsid w:val="00CD5685"/>
    <w:rsid w:val="00CD5E59"/>
    <w:rsid w:val="00CD713C"/>
    <w:rsid w:val="00CD7EA6"/>
    <w:rsid w:val="00CE1625"/>
    <w:rsid w:val="00CE1BC1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CF7877"/>
    <w:rsid w:val="00D00254"/>
    <w:rsid w:val="00D002A3"/>
    <w:rsid w:val="00D07B45"/>
    <w:rsid w:val="00D1452E"/>
    <w:rsid w:val="00D15FD3"/>
    <w:rsid w:val="00D169CB"/>
    <w:rsid w:val="00D202EC"/>
    <w:rsid w:val="00D216D6"/>
    <w:rsid w:val="00D21A86"/>
    <w:rsid w:val="00D22105"/>
    <w:rsid w:val="00D22A14"/>
    <w:rsid w:val="00D23B96"/>
    <w:rsid w:val="00D25B51"/>
    <w:rsid w:val="00D265C9"/>
    <w:rsid w:val="00D307BA"/>
    <w:rsid w:val="00D332E1"/>
    <w:rsid w:val="00D34121"/>
    <w:rsid w:val="00D35FAA"/>
    <w:rsid w:val="00D40F22"/>
    <w:rsid w:val="00D41065"/>
    <w:rsid w:val="00D41B45"/>
    <w:rsid w:val="00D42A59"/>
    <w:rsid w:val="00D45BD2"/>
    <w:rsid w:val="00D472A1"/>
    <w:rsid w:val="00D51B1E"/>
    <w:rsid w:val="00D52342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B09CA"/>
    <w:rsid w:val="00DB199B"/>
    <w:rsid w:val="00DB3651"/>
    <w:rsid w:val="00DB7F59"/>
    <w:rsid w:val="00DC3800"/>
    <w:rsid w:val="00DC5229"/>
    <w:rsid w:val="00DC6298"/>
    <w:rsid w:val="00DD0722"/>
    <w:rsid w:val="00DD4224"/>
    <w:rsid w:val="00DD5904"/>
    <w:rsid w:val="00DE06B0"/>
    <w:rsid w:val="00DE4A34"/>
    <w:rsid w:val="00DE73EB"/>
    <w:rsid w:val="00DE79C9"/>
    <w:rsid w:val="00DE7A72"/>
    <w:rsid w:val="00DF29EB"/>
    <w:rsid w:val="00DF3557"/>
    <w:rsid w:val="00DF52E0"/>
    <w:rsid w:val="00DF57F0"/>
    <w:rsid w:val="00E0076F"/>
    <w:rsid w:val="00E00A7B"/>
    <w:rsid w:val="00E01FD3"/>
    <w:rsid w:val="00E05920"/>
    <w:rsid w:val="00E107EF"/>
    <w:rsid w:val="00E11911"/>
    <w:rsid w:val="00E12B78"/>
    <w:rsid w:val="00E13EE2"/>
    <w:rsid w:val="00E15511"/>
    <w:rsid w:val="00E20A0A"/>
    <w:rsid w:val="00E226CD"/>
    <w:rsid w:val="00E231CA"/>
    <w:rsid w:val="00E27329"/>
    <w:rsid w:val="00E33518"/>
    <w:rsid w:val="00E3439F"/>
    <w:rsid w:val="00E37D98"/>
    <w:rsid w:val="00E40616"/>
    <w:rsid w:val="00E4231F"/>
    <w:rsid w:val="00E44214"/>
    <w:rsid w:val="00E4615E"/>
    <w:rsid w:val="00E50083"/>
    <w:rsid w:val="00E53E77"/>
    <w:rsid w:val="00E541C8"/>
    <w:rsid w:val="00E5488F"/>
    <w:rsid w:val="00E5615C"/>
    <w:rsid w:val="00E567E2"/>
    <w:rsid w:val="00E57820"/>
    <w:rsid w:val="00E60AF6"/>
    <w:rsid w:val="00E60BB9"/>
    <w:rsid w:val="00E61B36"/>
    <w:rsid w:val="00E62C05"/>
    <w:rsid w:val="00E647B3"/>
    <w:rsid w:val="00E71622"/>
    <w:rsid w:val="00E71F8A"/>
    <w:rsid w:val="00E732A4"/>
    <w:rsid w:val="00E7430E"/>
    <w:rsid w:val="00E76D1D"/>
    <w:rsid w:val="00E77144"/>
    <w:rsid w:val="00E7798C"/>
    <w:rsid w:val="00E84C76"/>
    <w:rsid w:val="00E9014B"/>
    <w:rsid w:val="00E91CA4"/>
    <w:rsid w:val="00E95DB7"/>
    <w:rsid w:val="00E9718F"/>
    <w:rsid w:val="00EA0B72"/>
    <w:rsid w:val="00EA489C"/>
    <w:rsid w:val="00EA749E"/>
    <w:rsid w:val="00EA78A9"/>
    <w:rsid w:val="00EB067E"/>
    <w:rsid w:val="00EB06E2"/>
    <w:rsid w:val="00EB0C7D"/>
    <w:rsid w:val="00EB1828"/>
    <w:rsid w:val="00EB545F"/>
    <w:rsid w:val="00EB5461"/>
    <w:rsid w:val="00EB582D"/>
    <w:rsid w:val="00EB6C41"/>
    <w:rsid w:val="00EB77D5"/>
    <w:rsid w:val="00EC1DA9"/>
    <w:rsid w:val="00EC213C"/>
    <w:rsid w:val="00EC33A8"/>
    <w:rsid w:val="00EC3D1A"/>
    <w:rsid w:val="00EC482F"/>
    <w:rsid w:val="00EC6E9A"/>
    <w:rsid w:val="00EC78A0"/>
    <w:rsid w:val="00EC7A93"/>
    <w:rsid w:val="00ED3EE4"/>
    <w:rsid w:val="00ED6F5F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129B"/>
    <w:rsid w:val="00F03A11"/>
    <w:rsid w:val="00F03B07"/>
    <w:rsid w:val="00F06ACE"/>
    <w:rsid w:val="00F06D27"/>
    <w:rsid w:val="00F074D5"/>
    <w:rsid w:val="00F07D69"/>
    <w:rsid w:val="00F07F85"/>
    <w:rsid w:val="00F10515"/>
    <w:rsid w:val="00F10594"/>
    <w:rsid w:val="00F10DFD"/>
    <w:rsid w:val="00F140D8"/>
    <w:rsid w:val="00F14C4E"/>
    <w:rsid w:val="00F15504"/>
    <w:rsid w:val="00F158AC"/>
    <w:rsid w:val="00F172A4"/>
    <w:rsid w:val="00F17534"/>
    <w:rsid w:val="00F178AA"/>
    <w:rsid w:val="00F21257"/>
    <w:rsid w:val="00F216AD"/>
    <w:rsid w:val="00F2405C"/>
    <w:rsid w:val="00F24B5A"/>
    <w:rsid w:val="00F25F53"/>
    <w:rsid w:val="00F26792"/>
    <w:rsid w:val="00F3094D"/>
    <w:rsid w:val="00F35292"/>
    <w:rsid w:val="00F35483"/>
    <w:rsid w:val="00F36C15"/>
    <w:rsid w:val="00F37B0E"/>
    <w:rsid w:val="00F406D1"/>
    <w:rsid w:val="00F41721"/>
    <w:rsid w:val="00F41B36"/>
    <w:rsid w:val="00F41BD5"/>
    <w:rsid w:val="00F42061"/>
    <w:rsid w:val="00F4498C"/>
    <w:rsid w:val="00F4603D"/>
    <w:rsid w:val="00F471F8"/>
    <w:rsid w:val="00F50F32"/>
    <w:rsid w:val="00F52396"/>
    <w:rsid w:val="00F551BF"/>
    <w:rsid w:val="00F553D9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86817"/>
    <w:rsid w:val="00F91530"/>
    <w:rsid w:val="00F92853"/>
    <w:rsid w:val="00F92D52"/>
    <w:rsid w:val="00F9393A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3BFF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5FEC"/>
    <w:rsid w:val="00FD7448"/>
    <w:rsid w:val="00FE117F"/>
    <w:rsid w:val="00FF1C5E"/>
    <w:rsid w:val="00FF3216"/>
    <w:rsid w:val="00FF3790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37B625"/>
  <w15:chartTrackingRefBased/>
  <w15:docId w15:val="{4BEA6F0F-457A-43FD-9528-33787B96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L" w:eastAsia="en-IL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870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29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rsid w:val="00C63E48"/>
    <w:rPr>
      <w:rFonts w:cs="Times New Roman"/>
    </w:rPr>
  </w:style>
  <w:style w:type="paragraph" w:styleId="a7">
    <w:name w:val="List Paragraph"/>
    <w:basedOn w:val="a"/>
    <w:qFormat/>
    <w:rsid w:val="005703D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20">
    <w:name w:val="כותרת 2 תו"/>
    <w:link w:val="2"/>
    <w:uiPriority w:val="9"/>
    <w:rsid w:val="00397290"/>
    <w:rPr>
      <w:rFonts w:ascii="Cambria" w:hAnsi="Cambria"/>
      <w:b/>
      <w:bCs/>
      <w:i/>
      <w:iCs/>
      <w:sz w:val="28"/>
      <w:szCs w:val="28"/>
    </w:rPr>
  </w:style>
  <w:style w:type="character" w:styleId="Hyperlink">
    <w:name w:val="Hyperlink"/>
    <w:uiPriority w:val="99"/>
    <w:rsid w:val="00E567E2"/>
    <w:rPr>
      <w:color w:val="0000FF"/>
      <w:u w:val="single"/>
    </w:rPr>
  </w:style>
  <w:style w:type="character" w:customStyle="1" w:styleId="10">
    <w:name w:val="כותרת 1 תו"/>
    <w:link w:val="1"/>
    <w:rsid w:val="002870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rsid w:val="006841E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6841E6"/>
    <w:rPr>
      <w:rFonts w:ascii="Tahoma" w:hAnsi="Tahoma" w:cs="Tahoma"/>
      <w:sz w:val="16"/>
      <w:szCs w:val="16"/>
    </w:rPr>
  </w:style>
  <w:style w:type="character" w:styleId="aa">
    <w:name w:val="annotation reference"/>
    <w:rsid w:val="007D43E0"/>
    <w:rPr>
      <w:sz w:val="16"/>
      <w:szCs w:val="16"/>
    </w:rPr>
  </w:style>
  <w:style w:type="paragraph" w:styleId="ab">
    <w:name w:val="annotation text"/>
    <w:basedOn w:val="a"/>
    <w:link w:val="ac"/>
    <w:rsid w:val="007D43E0"/>
    <w:rPr>
      <w:sz w:val="20"/>
      <w:szCs w:val="20"/>
    </w:rPr>
  </w:style>
  <w:style w:type="character" w:customStyle="1" w:styleId="ac">
    <w:name w:val="טקסט הערה תו"/>
    <w:basedOn w:val="a0"/>
    <w:link w:val="ab"/>
    <w:rsid w:val="007D43E0"/>
  </w:style>
  <w:style w:type="paragraph" w:styleId="ad">
    <w:name w:val="annotation subject"/>
    <w:basedOn w:val="ab"/>
    <w:next w:val="ab"/>
    <w:link w:val="ae"/>
    <w:rsid w:val="007D43E0"/>
    <w:rPr>
      <w:b/>
      <w:bCs/>
    </w:rPr>
  </w:style>
  <w:style w:type="character" w:customStyle="1" w:styleId="ae">
    <w:name w:val="נושא הערה תו"/>
    <w:link w:val="ad"/>
    <w:rsid w:val="007D4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m.noy@biu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nm.gmu.edu/worldhistorysources/unpacking/travelac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2095</Words>
  <Characters>12238</Characters>
  <Application>Microsoft Office Word</Application>
  <DocSecurity>0</DocSecurity>
  <Lines>101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USER</Company>
  <LinksUpToDate>false</LinksUpToDate>
  <CharactersWithSpaces>14305</CharactersWithSpaces>
  <SharedDoc>false</SharedDoc>
  <HLinks>
    <vt:vector size="18" baseType="variant"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https://chnm.gmu.edu/worldhistorysources/unpacking/travelaccts.html</vt:lpwstr>
      </vt:variant>
      <vt:variant>
        <vt:lpwstr/>
      </vt:variant>
      <vt:variant>
        <vt:i4>3014663</vt:i4>
      </vt:variant>
      <vt:variant>
        <vt:i4>3</vt:i4>
      </vt:variant>
      <vt:variant>
        <vt:i4>0</vt:i4>
      </vt:variant>
      <vt:variant>
        <vt:i4>5</vt:i4>
      </vt:variant>
      <vt:variant>
        <vt:lpwstr>mailto:chaim.noy@biu.ac.il</vt:lpwstr>
      </vt:variant>
      <vt:variant>
        <vt:lpwstr/>
      </vt:variant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https://lemida.biu.ac.il/course/view.php?id=35177</vt:lpwstr>
      </vt:variant>
      <vt:variant>
        <vt:lpwstr>section-0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Haim</dc:creator>
  <cp:keywords/>
  <cp:lastModifiedBy>ציפי פרץ</cp:lastModifiedBy>
  <cp:revision>3</cp:revision>
  <dcterms:created xsi:type="dcterms:W3CDTF">2019-07-21T09:03:00Z</dcterms:created>
  <dcterms:modified xsi:type="dcterms:W3CDTF">2019-08-04T07:15:00Z</dcterms:modified>
</cp:coreProperties>
</file>