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269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597C2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164E26">
              <w:rPr>
                <w:rFonts w:hint="cs"/>
                <w:b/>
                <w:bCs/>
                <w:sz w:val="16"/>
                <w:szCs w:val="16"/>
                <w:rtl/>
              </w:rPr>
              <w:t>26</w:t>
            </w:r>
            <w:r w:rsidR="00105989" w:rsidRPr="00565B09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="00C84D67" w:rsidRPr="00565B0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  <w:r w:rsidR="00105989" w:rsidRPr="00565B09">
              <w:rPr>
                <w:rFonts w:hint="cs"/>
                <w:b/>
                <w:bCs/>
                <w:sz w:val="16"/>
                <w:szCs w:val="16"/>
                <w:rtl/>
              </w:rPr>
              <w:t>.2017</w:t>
            </w:r>
            <w:r w:rsidR="002F0578">
              <w:rPr>
                <w:rFonts w:hint="cs"/>
                <w:b/>
                <w:bCs/>
                <w:sz w:val="16"/>
                <w:szCs w:val="16"/>
                <w:rtl/>
              </w:rPr>
              <w:t xml:space="preserve">  שנה א בלבד</w:t>
            </w:r>
          </w:p>
        </w:tc>
      </w:tr>
      <w:tr w:rsidR="00F47940" w:rsidRPr="00565B09" w:rsidTr="00565B09">
        <w:tc>
          <w:tcPr>
            <w:tcW w:w="707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  <w:r w:rsidRPr="007112C2">
              <w:rPr>
                <w:b/>
                <w:bCs/>
                <w:sz w:val="24"/>
                <w:szCs w:val="24"/>
                <w:rtl/>
              </w:rPr>
              <w:t>–</w:t>
            </w: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 שנה א </w:t>
            </w:r>
          </w:p>
        </w:tc>
        <w:tc>
          <w:tcPr>
            <w:tcW w:w="4679" w:type="dxa"/>
            <w:gridSpan w:val="2"/>
            <w:shd w:val="clear" w:color="auto" w:fill="FFFF00"/>
          </w:tcPr>
          <w:p w:rsidR="00F47940" w:rsidRPr="00565B09" w:rsidRDefault="00027237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rtl/>
              </w:rPr>
              <w:t xml:space="preserve">יום רביעי </w:t>
            </w:r>
            <w:r w:rsidRPr="007112C2">
              <w:rPr>
                <w:b/>
                <w:bCs/>
                <w:rtl/>
              </w:rPr>
              <w:t>–</w:t>
            </w:r>
            <w:r w:rsidRPr="007112C2">
              <w:rPr>
                <w:rFonts w:hint="cs"/>
                <w:b/>
                <w:bCs/>
                <w:rtl/>
              </w:rPr>
              <w:t xml:space="preserve"> שנה א </w:t>
            </w:r>
          </w:p>
        </w:tc>
      </w:tr>
      <w:tr w:rsidR="002F0578" w:rsidRPr="00565B09" w:rsidTr="00F84F2D">
        <w:trPr>
          <w:trHeight w:val="754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63-001-02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10:00-09:00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2F0578" w:rsidRPr="00565B09" w:rsidRDefault="002F0578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2F0578" w:rsidRPr="00565B09" w:rsidTr="00743598">
        <w:trPr>
          <w:trHeight w:val="1171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5D6B81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63-005-01, אוריינות אקדמית, ד"ר 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 , שנה א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63-005-02,אוריינות אקדמית, ד"ר עליזה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חובה, שנה א</w:t>
            </w:r>
          </w:p>
          <w:p w:rsidR="002F0578" w:rsidRPr="00565B09" w:rsidRDefault="002F0578" w:rsidP="00CD4149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</w:tr>
      <w:tr w:rsidR="002F0578" w:rsidRPr="00565B09" w:rsidTr="00D35706">
        <w:trPr>
          <w:trHeight w:val="137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5D6B81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 xml:space="preserve">63-008-01 תקשורת ופסיכולוגיה, חובה , שנה א, ד"ר הילה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לוינשטיין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565B09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א + ב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2F0578" w:rsidRPr="00565B09" w:rsidTr="00121C40">
        <w:trPr>
          <w:trHeight w:val="1588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63-001-01 מבוא לתקשורת המונים, שנה א, חובה- שנתי , מר </w:t>
            </w:r>
            <w:proofErr w:type="spellStart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גילעד</w:t>
            </w:r>
            <w:proofErr w:type="spellEnd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גרינוולד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2F0578" w:rsidRPr="00565B09" w:rsidRDefault="002F0578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63-006-01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8D1FB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16-14</w:t>
            </w:r>
          </w:p>
          <w:p w:rsidR="002F0578" w:rsidRPr="00565B09" w:rsidRDefault="002F0578" w:rsidP="00027237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63-004-01,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63-002-01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, חובה שנה א </w:t>
            </w:r>
          </w:p>
        </w:tc>
      </w:tr>
      <w:tr w:rsidR="002F0578" w:rsidRPr="00565B09" w:rsidTr="00833363">
        <w:trPr>
          <w:trHeight w:val="118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63-001-03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17:00-16:00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18-16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7112C2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63-006-02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18-16</w:t>
            </w:r>
          </w:p>
        </w:tc>
      </w:tr>
      <w:tr w:rsidR="00027237" w:rsidRPr="00565B09" w:rsidTr="00565B09">
        <w:trPr>
          <w:trHeight w:val="549"/>
        </w:trPr>
        <w:tc>
          <w:tcPr>
            <w:tcW w:w="707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A54A6A" w:rsidRPr="00565B09" w:rsidRDefault="007D4E9C" w:rsidP="00042BA6">
      <w:pPr>
        <w:rPr>
          <w:b/>
          <w:bCs/>
          <w:color w:val="00B050"/>
          <w:sz w:val="16"/>
          <w:szCs w:val="16"/>
          <w:rtl/>
        </w:rPr>
      </w:pPr>
      <w:r w:rsidRPr="00565B09">
        <w:rPr>
          <w:rFonts w:hint="cs"/>
          <w:b/>
          <w:bCs/>
          <w:i/>
          <w:iCs/>
          <w:color w:val="FF0000"/>
          <w:sz w:val="16"/>
          <w:szCs w:val="16"/>
          <w:u w:val="single"/>
          <w:rtl/>
        </w:rPr>
        <w:t xml:space="preserve">63-003-01, התקשורת בישראל, מתוקשב  ד"ר כלילה מגן, שנה </w:t>
      </w:r>
      <w:r w:rsidRPr="00565B09">
        <w:rPr>
          <w:rFonts w:hint="cs"/>
          <w:b/>
          <w:bCs/>
          <w:i/>
          <w:iCs/>
          <w:color w:val="FF0000"/>
          <w:sz w:val="16"/>
          <w:szCs w:val="16"/>
          <w:rtl/>
        </w:rPr>
        <w:t xml:space="preserve">א, חובה  </w:t>
      </w:r>
      <w:r w:rsidR="008977E1" w:rsidRPr="00565B09">
        <w:rPr>
          <w:rFonts w:hint="cs"/>
          <w:b/>
          <w:bCs/>
          <w:color w:val="FF0000"/>
          <w:sz w:val="16"/>
          <w:szCs w:val="16"/>
          <w:rtl/>
        </w:rPr>
        <w:t>סמסטר ב</w:t>
      </w:r>
    </w:p>
    <w:sectPr w:rsidR="00A54A6A" w:rsidRPr="00565B09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64E26"/>
    <w:rsid w:val="00192AF6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0578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97C2D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12C2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C4A6B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D6695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7</cp:revision>
  <cp:lastPrinted>2017-02-02T06:12:00Z</cp:lastPrinted>
  <dcterms:created xsi:type="dcterms:W3CDTF">2017-02-26T08:33:00Z</dcterms:created>
  <dcterms:modified xsi:type="dcterms:W3CDTF">2017-02-26T09:01:00Z</dcterms:modified>
</cp:coreProperties>
</file>