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321"/>
        <w:bidiVisual/>
        <w:tblW w:w="0" w:type="auto"/>
        <w:tblLook w:val="04A0" w:firstRow="1" w:lastRow="0" w:firstColumn="1" w:lastColumn="0" w:noHBand="0" w:noVBand="1"/>
      </w:tblPr>
      <w:tblGrid>
        <w:gridCol w:w="1145"/>
        <w:gridCol w:w="1105"/>
        <w:gridCol w:w="1038"/>
        <w:gridCol w:w="1245"/>
        <w:gridCol w:w="1193"/>
        <w:gridCol w:w="1237"/>
        <w:gridCol w:w="1183"/>
        <w:gridCol w:w="1352"/>
        <w:gridCol w:w="1376"/>
        <w:gridCol w:w="977"/>
        <w:gridCol w:w="1043"/>
      </w:tblGrid>
      <w:tr w:rsidR="001441C2" w:rsidTr="001441C2">
        <w:trPr>
          <w:trHeight w:val="226"/>
        </w:trPr>
        <w:tc>
          <w:tcPr>
            <w:tcW w:w="1145" w:type="dxa"/>
          </w:tcPr>
          <w:p w:rsidR="001441C2" w:rsidRPr="000B7137" w:rsidRDefault="001441C2" w:rsidP="001441C2">
            <w:pPr>
              <w:jc w:val="center"/>
              <w:rPr>
                <w:i/>
                <w:iCs/>
                <w:rtl/>
              </w:rPr>
            </w:pPr>
            <w:r w:rsidRPr="000B7137">
              <w:rPr>
                <w:rFonts w:hint="cs"/>
                <w:i/>
                <w:iCs/>
                <w:rtl/>
              </w:rPr>
              <w:t>שעה</w:t>
            </w:r>
          </w:p>
        </w:tc>
        <w:tc>
          <w:tcPr>
            <w:tcW w:w="2143" w:type="dxa"/>
            <w:gridSpan w:val="2"/>
          </w:tcPr>
          <w:p w:rsidR="001441C2" w:rsidRDefault="001441C2" w:rsidP="001441C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ראשון</w:t>
            </w:r>
          </w:p>
        </w:tc>
        <w:tc>
          <w:tcPr>
            <w:tcW w:w="2438" w:type="dxa"/>
            <w:gridSpan w:val="2"/>
          </w:tcPr>
          <w:p w:rsidR="001441C2" w:rsidRDefault="001441C2" w:rsidP="001441C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2420" w:type="dxa"/>
            <w:gridSpan w:val="2"/>
          </w:tcPr>
          <w:p w:rsidR="001441C2" w:rsidRDefault="001441C2" w:rsidP="001441C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שלישי</w:t>
            </w:r>
          </w:p>
        </w:tc>
        <w:tc>
          <w:tcPr>
            <w:tcW w:w="2728" w:type="dxa"/>
            <w:gridSpan w:val="2"/>
          </w:tcPr>
          <w:p w:rsidR="001441C2" w:rsidRDefault="001441C2" w:rsidP="001441C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רביעי</w:t>
            </w:r>
          </w:p>
        </w:tc>
        <w:tc>
          <w:tcPr>
            <w:tcW w:w="2020" w:type="dxa"/>
            <w:gridSpan w:val="2"/>
          </w:tcPr>
          <w:p w:rsidR="001441C2" w:rsidRDefault="001441C2" w:rsidP="001441C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חמישי</w:t>
            </w:r>
          </w:p>
        </w:tc>
      </w:tr>
      <w:tr w:rsidR="001441C2" w:rsidTr="001441C2">
        <w:trPr>
          <w:trHeight w:val="1039"/>
        </w:trPr>
        <w:tc>
          <w:tcPr>
            <w:tcW w:w="1145" w:type="dxa"/>
          </w:tcPr>
          <w:p w:rsidR="001441C2" w:rsidRPr="001441C2" w:rsidRDefault="001441C2" w:rsidP="001441C2">
            <w:pPr>
              <w:jc w:val="center"/>
              <w:rPr>
                <w:i/>
                <w:iCs/>
                <w:rtl/>
              </w:rPr>
            </w:pPr>
          </w:p>
          <w:p w:rsidR="001441C2" w:rsidRPr="001441C2" w:rsidRDefault="001441C2" w:rsidP="001441C2">
            <w:pPr>
              <w:jc w:val="center"/>
              <w:rPr>
                <w:i/>
                <w:iCs/>
                <w:rtl/>
              </w:rPr>
            </w:pPr>
            <w:r w:rsidRPr="001441C2">
              <w:rPr>
                <w:rFonts w:hint="cs"/>
                <w:i/>
                <w:iCs/>
                <w:rtl/>
              </w:rPr>
              <w:t>8-10</w:t>
            </w:r>
          </w:p>
          <w:p w:rsidR="001441C2" w:rsidRPr="001441C2" w:rsidRDefault="001441C2" w:rsidP="001441C2">
            <w:pPr>
              <w:jc w:val="center"/>
              <w:rPr>
                <w:i/>
                <w:iCs/>
                <w:rtl/>
              </w:rPr>
            </w:pPr>
          </w:p>
        </w:tc>
        <w:tc>
          <w:tcPr>
            <w:tcW w:w="1105" w:type="dxa"/>
          </w:tcPr>
          <w:p w:rsidR="001441C2" w:rsidRPr="001441C2" w:rsidRDefault="001441C2" w:rsidP="001441C2">
            <w:pPr>
              <w:rPr>
                <w:rtl/>
              </w:rPr>
            </w:pPr>
          </w:p>
        </w:tc>
        <w:tc>
          <w:tcPr>
            <w:tcW w:w="1038" w:type="dxa"/>
          </w:tcPr>
          <w:p w:rsidR="001441C2" w:rsidRPr="001441C2" w:rsidRDefault="001441C2" w:rsidP="001441C2">
            <w:pPr>
              <w:rPr>
                <w:rtl/>
              </w:rPr>
            </w:pPr>
          </w:p>
        </w:tc>
        <w:tc>
          <w:tcPr>
            <w:tcW w:w="2438" w:type="dxa"/>
            <w:gridSpan w:val="2"/>
          </w:tcPr>
          <w:p w:rsidR="001441C2" w:rsidRPr="001441C2" w:rsidRDefault="0086737A" w:rsidP="001441C2">
            <w:pPr>
              <w:rPr>
                <w:rFonts w:cs="David"/>
                <w:b/>
                <w:bCs/>
                <w:color w:val="0070C0"/>
                <w:rtl/>
              </w:rPr>
            </w:pPr>
            <w:r>
              <w:rPr>
                <w:rFonts w:cs="David" w:hint="cs"/>
                <w:b/>
                <w:bCs/>
                <w:color w:val="0070C0"/>
                <w:rtl/>
              </w:rPr>
              <w:t>02</w:t>
            </w:r>
            <w:r w:rsidR="001441C2" w:rsidRPr="001441C2">
              <w:rPr>
                <w:rFonts w:cs="David" w:hint="cs"/>
                <w:b/>
                <w:bCs/>
                <w:color w:val="0070C0"/>
                <w:rtl/>
              </w:rPr>
              <w:t xml:space="preserve"> תרגיל תקשורת המונים </w:t>
            </w:r>
            <w:r w:rsidR="001441C2" w:rsidRPr="001441C2">
              <w:rPr>
                <w:rFonts w:cs="David"/>
                <w:b/>
                <w:bCs/>
                <w:color w:val="0070C0"/>
                <w:rtl/>
              </w:rPr>
              <w:t>–</w:t>
            </w:r>
            <w:r w:rsidR="001441C2" w:rsidRPr="001441C2">
              <w:rPr>
                <w:rFonts w:cs="David" w:hint="cs"/>
                <w:b/>
                <w:bCs/>
                <w:color w:val="0070C0"/>
                <w:rtl/>
              </w:rPr>
              <w:t xml:space="preserve"> ט.נ.  09:00-08:00</w:t>
            </w:r>
          </w:p>
          <w:p w:rsidR="001441C2" w:rsidRPr="001441C2" w:rsidRDefault="001441C2" w:rsidP="001441C2">
            <w:pPr>
              <w:rPr>
                <w:b/>
                <w:bCs/>
                <w:color w:val="A6A6A6" w:themeColor="background1" w:themeShade="A6"/>
                <w:rtl/>
              </w:rPr>
            </w:pPr>
            <w:r w:rsidRPr="001441C2">
              <w:rPr>
                <w:rFonts w:cs="David" w:hint="cs"/>
                <w:b/>
                <w:bCs/>
                <w:color w:val="0070C0"/>
                <w:rtl/>
              </w:rPr>
              <w:t>63-001-03 תרגיל תקשורת המונים- ט.נ.  10:00-09:00</w:t>
            </w:r>
          </w:p>
        </w:tc>
        <w:tc>
          <w:tcPr>
            <w:tcW w:w="1237" w:type="dxa"/>
          </w:tcPr>
          <w:p w:rsidR="001441C2" w:rsidRPr="001441C2" w:rsidRDefault="001441C2" w:rsidP="001441C2">
            <w:pPr>
              <w:rPr>
                <w:rtl/>
              </w:rPr>
            </w:pPr>
            <w:r w:rsidRPr="001441C2">
              <w:rPr>
                <w:rFonts w:hint="cs"/>
                <w:rtl/>
              </w:rPr>
              <w:t>77-407 מתודיקה להוראת החשבון</w:t>
            </w:r>
          </w:p>
        </w:tc>
        <w:tc>
          <w:tcPr>
            <w:tcW w:w="1183" w:type="dxa"/>
          </w:tcPr>
          <w:p w:rsidR="001441C2" w:rsidRPr="001441C2" w:rsidRDefault="001441C2" w:rsidP="001441C2">
            <w:pPr>
              <w:rPr>
                <w:rtl/>
              </w:rPr>
            </w:pPr>
            <w:r w:rsidRPr="001441C2">
              <w:rPr>
                <w:rFonts w:hint="cs"/>
                <w:rtl/>
              </w:rPr>
              <w:t>77-407 מתודיקה להוראת החשבון</w:t>
            </w:r>
          </w:p>
        </w:tc>
        <w:tc>
          <w:tcPr>
            <w:tcW w:w="2728" w:type="dxa"/>
            <w:gridSpan w:val="2"/>
            <w:vMerge w:val="restart"/>
          </w:tcPr>
          <w:p w:rsidR="001441C2" w:rsidRPr="001441C2" w:rsidRDefault="001441C2" w:rsidP="001441C2">
            <w:pPr>
              <w:rPr>
                <w:rtl/>
              </w:rPr>
            </w:pPr>
            <w:r w:rsidRPr="001441C2">
              <w:rPr>
                <w:rFonts w:hint="cs"/>
                <w:rtl/>
              </w:rPr>
              <w:t>77-4141- סיורים</w:t>
            </w:r>
          </w:p>
        </w:tc>
        <w:tc>
          <w:tcPr>
            <w:tcW w:w="977" w:type="dxa"/>
          </w:tcPr>
          <w:p w:rsidR="001441C2" w:rsidRPr="001441C2" w:rsidRDefault="001441C2" w:rsidP="001441C2">
            <w:pPr>
              <w:rPr>
                <w:rtl/>
              </w:rPr>
            </w:pPr>
          </w:p>
        </w:tc>
        <w:tc>
          <w:tcPr>
            <w:tcW w:w="1043" w:type="dxa"/>
          </w:tcPr>
          <w:p w:rsidR="001441C2" w:rsidRPr="001441C2" w:rsidRDefault="001441C2" w:rsidP="001441C2">
            <w:pPr>
              <w:rPr>
                <w:rtl/>
              </w:rPr>
            </w:pPr>
          </w:p>
        </w:tc>
      </w:tr>
      <w:tr w:rsidR="001441C2" w:rsidTr="001441C2">
        <w:trPr>
          <w:trHeight w:val="953"/>
        </w:trPr>
        <w:tc>
          <w:tcPr>
            <w:tcW w:w="1145" w:type="dxa"/>
          </w:tcPr>
          <w:p w:rsidR="001441C2" w:rsidRPr="001441C2" w:rsidRDefault="001441C2" w:rsidP="001441C2">
            <w:pPr>
              <w:jc w:val="center"/>
              <w:rPr>
                <w:i/>
                <w:iCs/>
                <w:rtl/>
              </w:rPr>
            </w:pPr>
          </w:p>
          <w:p w:rsidR="001441C2" w:rsidRPr="001441C2" w:rsidRDefault="001441C2" w:rsidP="001441C2">
            <w:pPr>
              <w:jc w:val="center"/>
              <w:rPr>
                <w:i/>
                <w:iCs/>
                <w:rtl/>
              </w:rPr>
            </w:pPr>
            <w:r w:rsidRPr="001441C2">
              <w:rPr>
                <w:rFonts w:hint="cs"/>
                <w:i/>
                <w:iCs/>
                <w:rtl/>
              </w:rPr>
              <w:t>10-12</w:t>
            </w:r>
          </w:p>
          <w:p w:rsidR="001441C2" w:rsidRPr="001441C2" w:rsidRDefault="001441C2" w:rsidP="001441C2">
            <w:pPr>
              <w:jc w:val="center"/>
              <w:rPr>
                <w:i/>
                <w:iCs/>
                <w:rtl/>
              </w:rPr>
            </w:pPr>
          </w:p>
        </w:tc>
        <w:tc>
          <w:tcPr>
            <w:tcW w:w="1105" w:type="dxa"/>
          </w:tcPr>
          <w:p w:rsidR="001441C2" w:rsidRPr="001441C2" w:rsidRDefault="001441C2" w:rsidP="001441C2">
            <w:pPr>
              <w:rPr>
                <w:rtl/>
              </w:rPr>
            </w:pPr>
          </w:p>
        </w:tc>
        <w:tc>
          <w:tcPr>
            <w:tcW w:w="1038" w:type="dxa"/>
          </w:tcPr>
          <w:p w:rsidR="001441C2" w:rsidRPr="001441C2" w:rsidRDefault="001441C2" w:rsidP="001441C2">
            <w:pPr>
              <w:rPr>
                <w:rtl/>
              </w:rPr>
            </w:pPr>
          </w:p>
        </w:tc>
        <w:tc>
          <w:tcPr>
            <w:tcW w:w="2438" w:type="dxa"/>
            <w:gridSpan w:val="2"/>
          </w:tcPr>
          <w:p w:rsidR="001441C2" w:rsidRPr="001441C2" w:rsidRDefault="001441C2" w:rsidP="001441C2">
            <w:pPr>
              <w:rPr>
                <w:rFonts w:cs="David"/>
                <w:b/>
                <w:bCs/>
                <w:color w:val="0070C0"/>
                <w:rtl/>
              </w:rPr>
            </w:pPr>
            <w:r w:rsidRPr="001441C2">
              <w:rPr>
                <w:rFonts w:cs="David" w:hint="cs"/>
                <w:b/>
                <w:bCs/>
                <w:color w:val="0070C0"/>
                <w:rtl/>
              </w:rPr>
              <w:t xml:space="preserve">63-001-01 תקשורת המונים </w:t>
            </w:r>
            <w:r w:rsidRPr="001441C2">
              <w:rPr>
                <w:rFonts w:cs="David"/>
                <w:b/>
                <w:bCs/>
                <w:color w:val="0070C0"/>
                <w:rtl/>
              </w:rPr>
              <w:t>–</w:t>
            </w:r>
            <w:r w:rsidRPr="001441C2">
              <w:rPr>
                <w:rFonts w:cs="David" w:hint="cs"/>
                <w:b/>
                <w:bCs/>
                <w:color w:val="0070C0"/>
                <w:rtl/>
              </w:rPr>
              <w:t xml:space="preserve"> הרצאה ד"ר יעלי בלוך </w:t>
            </w:r>
            <w:proofErr w:type="spellStart"/>
            <w:r w:rsidRPr="001441C2">
              <w:rPr>
                <w:rFonts w:cs="David" w:hint="cs"/>
                <w:b/>
                <w:bCs/>
                <w:color w:val="0070C0"/>
                <w:rtl/>
              </w:rPr>
              <w:t>אלקון</w:t>
            </w:r>
            <w:proofErr w:type="spellEnd"/>
            <w:r w:rsidRPr="001441C2">
              <w:rPr>
                <w:rFonts w:cs="David" w:hint="cs"/>
                <w:b/>
                <w:bCs/>
                <w:color w:val="0070C0"/>
                <w:rtl/>
              </w:rPr>
              <w:t xml:space="preserve">, שנה א </w:t>
            </w:r>
          </w:p>
          <w:p w:rsidR="001441C2" w:rsidRPr="001441C2" w:rsidRDefault="001441C2" w:rsidP="001441C2">
            <w:pPr>
              <w:rPr>
                <w:b/>
                <w:bCs/>
                <w:rtl/>
              </w:rPr>
            </w:pPr>
          </w:p>
        </w:tc>
        <w:tc>
          <w:tcPr>
            <w:tcW w:w="1237" w:type="dxa"/>
          </w:tcPr>
          <w:p w:rsidR="001441C2" w:rsidRPr="001441C2" w:rsidRDefault="001441C2" w:rsidP="001441C2">
            <w:pPr>
              <w:rPr>
                <w:rtl/>
              </w:rPr>
            </w:pPr>
            <w:r w:rsidRPr="001441C2">
              <w:rPr>
                <w:rFonts w:hint="cs"/>
                <w:rtl/>
              </w:rPr>
              <w:t>77-406- הוראה מתקנת בחשבון</w:t>
            </w:r>
          </w:p>
        </w:tc>
        <w:tc>
          <w:tcPr>
            <w:tcW w:w="1183" w:type="dxa"/>
          </w:tcPr>
          <w:p w:rsidR="001441C2" w:rsidRPr="001441C2" w:rsidRDefault="001441C2" w:rsidP="001441C2">
            <w:pPr>
              <w:rPr>
                <w:rtl/>
              </w:rPr>
            </w:pPr>
            <w:r w:rsidRPr="001441C2">
              <w:rPr>
                <w:rFonts w:hint="cs"/>
                <w:rtl/>
              </w:rPr>
              <w:t>77-406- הוראה מתקנת בחשבון</w:t>
            </w:r>
          </w:p>
        </w:tc>
        <w:tc>
          <w:tcPr>
            <w:tcW w:w="2728" w:type="dxa"/>
            <w:gridSpan w:val="2"/>
            <w:vMerge/>
          </w:tcPr>
          <w:p w:rsidR="001441C2" w:rsidRPr="001441C2" w:rsidRDefault="001441C2" w:rsidP="001441C2">
            <w:pPr>
              <w:rPr>
                <w:rtl/>
              </w:rPr>
            </w:pPr>
          </w:p>
        </w:tc>
        <w:tc>
          <w:tcPr>
            <w:tcW w:w="977" w:type="dxa"/>
          </w:tcPr>
          <w:p w:rsidR="001441C2" w:rsidRPr="001441C2" w:rsidRDefault="001441C2" w:rsidP="001441C2">
            <w:pPr>
              <w:rPr>
                <w:rtl/>
              </w:rPr>
            </w:pPr>
          </w:p>
        </w:tc>
        <w:tc>
          <w:tcPr>
            <w:tcW w:w="1043" w:type="dxa"/>
          </w:tcPr>
          <w:p w:rsidR="001441C2" w:rsidRPr="001441C2" w:rsidRDefault="001441C2" w:rsidP="001441C2">
            <w:pPr>
              <w:rPr>
                <w:rtl/>
              </w:rPr>
            </w:pPr>
          </w:p>
        </w:tc>
      </w:tr>
      <w:tr w:rsidR="001441C2" w:rsidTr="001441C2">
        <w:trPr>
          <w:trHeight w:val="1566"/>
        </w:trPr>
        <w:tc>
          <w:tcPr>
            <w:tcW w:w="1145" w:type="dxa"/>
          </w:tcPr>
          <w:p w:rsidR="001441C2" w:rsidRPr="001441C2" w:rsidRDefault="001441C2" w:rsidP="001441C2">
            <w:pPr>
              <w:jc w:val="center"/>
              <w:rPr>
                <w:i/>
                <w:iCs/>
                <w:rtl/>
              </w:rPr>
            </w:pPr>
          </w:p>
          <w:p w:rsidR="001441C2" w:rsidRPr="001441C2" w:rsidRDefault="001441C2" w:rsidP="001441C2">
            <w:pPr>
              <w:jc w:val="center"/>
              <w:rPr>
                <w:i/>
                <w:iCs/>
                <w:rtl/>
              </w:rPr>
            </w:pPr>
            <w:r w:rsidRPr="001441C2">
              <w:rPr>
                <w:rFonts w:hint="cs"/>
                <w:i/>
                <w:iCs/>
                <w:rtl/>
              </w:rPr>
              <w:t>12-14</w:t>
            </w:r>
          </w:p>
          <w:p w:rsidR="001441C2" w:rsidRPr="001441C2" w:rsidRDefault="001441C2" w:rsidP="001441C2">
            <w:pPr>
              <w:rPr>
                <w:i/>
                <w:iCs/>
                <w:rtl/>
              </w:rPr>
            </w:pPr>
          </w:p>
        </w:tc>
        <w:tc>
          <w:tcPr>
            <w:tcW w:w="1105" w:type="dxa"/>
          </w:tcPr>
          <w:p w:rsidR="001441C2" w:rsidRPr="001441C2" w:rsidRDefault="001441C2" w:rsidP="001441C2">
            <w:pPr>
              <w:rPr>
                <w:rtl/>
              </w:rPr>
            </w:pPr>
          </w:p>
        </w:tc>
        <w:tc>
          <w:tcPr>
            <w:tcW w:w="1038" w:type="dxa"/>
          </w:tcPr>
          <w:p w:rsidR="001441C2" w:rsidRPr="001441C2" w:rsidRDefault="001441C2" w:rsidP="001441C2">
            <w:pPr>
              <w:rPr>
                <w:rtl/>
              </w:rPr>
            </w:pPr>
          </w:p>
        </w:tc>
        <w:tc>
          <w:tcPr>
            <w:tcW w:w="1245" w:type="dxa"/>
          </w:tcPr>
          <w:p w:rsidR="001441C2" w:rsidRPr="001441C2" w:rsidRDefault="001441C2" w:rsidP="001441C2">
            <w:pPr>
              <w:rPr>
                <w:rtl/>
              </w:rPr>
            </w:pPr>
            <w:r w:rsidRPr="001441C2">
              <w:rPr>
                <w:rFonts w:hint="cs"/>
                <w:rtl/>
              </w:rPr>
              <w:t xml:space="preserve">77-408 </w:t>
            </w:r>
            <w:proofErr w:type="spellStart"/>
            <w:r w:rsidRPr="001441C2">
              <w:rPr>
                <w:rFonts w:hint="cs"/>
                <w:rtl/>
              </w:rPr>
              <w:t>דידיקטיקה</w:t>
            </w:r>
            <w:proofErr w:type="spellEnd"/>
            <w:r w:rsidRPr="001441C2">
              <w:rPr>
                <w:rFonts w:hint="cs"/>
                <w:rtl/>
              </w:rPr>
              <w:t xml:space="preserve"> כללית</w:t>
            </w:r>
          </w:p>
        </w:tc>
        <w:tc>
          <w:tcPr>
            <w:tcW w:w="1193" w:type="dxa"/>
          </w:tcPr>
          <w:p w:rsidR="00472B56" w:rsidRDefault="00472B56" w:rsidP="00472B56">
            <w:pPr>
              <w:rPr>
                <w:rFonts w:cs="David"/>
                <w:b/>
                <w:bCs/>
                <w:color w:val="0070C0"/>
                <w:rtl/>
              </w:rPr>
            </w:pPr>
            <w:r w:rsidRPr="001441C2">
              <w:rPr>
                <w:rFonts w:cs="David" w:hint="cs"/>
                <w:b/>
                <w:bCs/>
                <w:color w:val="0070C0"/>
                <w:rtl/>
              </w:rPr>
              <w:t>63-007-01 תקשורת חדשה, ד"ר שרון חלבה עמיר, שנה א</w:t>
            </w:r>
          </w:p>
          <w:p w:rsidR="001441C2" w:rsidRPr="001441C2" w:rsidRDefault="001441C2" w:rsidP="00472B56">
            <w:pPr>
              <w:rPr>
                <w:rtl/>
              </w:rPr>
            </w:pPr>
          </w:p>
        </w:tc>
        <w:tc>
          <w:tcPr>
            <w:tcW w:w="2420" w:type="dxa"/>
            <w:gridSpan w:val="2"/>
          </w:tcPr>
          <w:p w:rsidR="001441C2" w:rsidRPr="001441C2" w:rsidRDefault="001441C2" w:rsidP="001441C2">
            <w:pPr>
              <w:rPr>
                <w:rtl/>
              </w:rPr>
            </w:pPr>
            <w:r w:rsidRPr="001441C2">
              <w:rPr>
                <w:rFonts w:hint="cs"/>
                <w:rtl/>
              </w:rPr>
              <w:t>77-400 מבוא לילד המיוחד</w:t>
            </w:r>
          </w:p>
        </w:tc>
        <w:tc>
          <w:tcPr>
            <w:tcW w:w="1352" w:type="dxa"/>
          </w:tcPr>
          <w:p w:rsidR="001441C2" w:rsidRPr="001441C2" w:rsidRDefault="001441C2" w:rsidP="001441C2">
            <w:pPr>
              <w:rPr>
                <w:rFonts w:cs="David"/>
                <w:b/>
                <w:bCs/>
                <w:color w:val="FF0000"/>
                <w:rtl/>
              </w:rPr>
            </w:pPr>
            <w:r w:rsidRPr="001441C2">
              <w:rPr>
                <w:rFonts w:cs="David" w:hint="cs"/>
                <w:b/>
                <w:bCs/>
                <w:color w:val="0070C0"/>
                <w:rtl/>
              </w:rPr>
              <w:t>63-006-01 כתיבה ועריכה בעיתונאות, מר ערן נבון, שנה א</w:t>
            </w:r>
          </w:p>
        </w:tc>
        <w:tc>
          <w:tcPr>
            <w:tcW w:w="1376" w:type="dxa"/>
          </w:tcPr>
          <w:p w:rsidR="001441C2" w:rsidRPr="001441C2" w:rsidRDefault="001441C2" w:rsidP="001441C2">
            <w:pPr>
              <w:rPr>
                <w:rFonts w:cs="David"/>
                <w:b/>
                <w:bCs/>
                <w:color w:val="0070C0"/>
                <w:rtl/>
              </w:rPr>
            </w:pPr>
            <w:r w:rsidRPr="001441C2">
              <w:rPr>
                <w:rFonts w:cs="David" w:hint="cs"/>
                <w:b/>
                <w:bCs/>
                <w:color w:val="0070C0"/>
                <w:rtl/>
              </w:rPr>
              <w:t>63-002-01, תולדות התקשורת, ד"ר יונתן אילן, שנה א'</w:t>
            </w:r>
          </w:p>
        </w:tc>
        <w:tc>
          <w:tcPr>
            <w:tcW w:w="977" w:type="dxa"/>
          </w:tcPr>
          <w:p w:rsidR="001441C2" w:rsidRPr="001441C2" w:rsidRDefault="001441C2" w:rsidP="001441C2">
            <w:pPr>
              <w:rPr>
                <w:rtl/>
              </w:rPr>
            </w:pPr>
          </w:p>
        </w:tc>
        <w:tc>
          <w:tcPr>
            <w:tcW w:w="1043" w:type="dxa"/>
          </w:tcPr>
          <w:p w:rsidR="001441C2" w:rsidRPr="001441C2" w:rsidRDefault="001441C2" w:rsidP="001441C2">
            <w:pPr>
              <w:rPr>
                <w:rtl/>
              </w:rPr>
            </w:pPr>
          </w:p>
        </w:tc>
      </w:tr>
      <w:tr w:rsidR="001441C2" w:rsidTr="001441C2">
        <w:trPr>
          <w:trHeight w:val="1881"/>
        </w:trPr>
        <w:tc>
          <w:tcPr>
            <w:tcW w:w="1145" w:type="dxa"/>
          </w:tcPr>
          <w:p w:rsidR="001441C2" w:rsidRPr="001441C2" w:rsidRDefault="001441C2" w:rsidP="001441C2">
            <w:pPr>
              <w:jc w:val="center"/>
              <w:rPr>
                <w:i/>
                <w:iCs/>
                <w:rtl/>
              </w:rPr>
            </w:pPr>
          </w:p>
          <w:p w:rsidR="001441C2" w:rsidRPr="001441C2" w:rsidRDefault="001441C2" w:rsidP="001441C2">
            <w:pPr>
              <w:jc w:val="center"/>
              <w:rPr>
                <w:i/>
                <w:iCs/>
                <w:rtl/>
              </w:rPr>
            </w:pPr>
            <w:r w:rsidRPr="001441C2">
              <w:rPr>
                <w:rFonts w:hint="cs"/>
                <w:i/>
                <w:iCs/>
                <w:rtl/>
              </w:rPr>
              <w:t>14-16</w:t>
            </w:r>
          </w:p>
          <w:p w:rsidR="001441C2" w:rsidRPr="001441C2" w:rsidRDefault="001441C2" w:rsidP="001441C2">
            <w:pPr>
              <w:jc w:val="center"/>
              <w:rPr>
                <w:i/>
                <w:iCs/>
                <w:rtl/>
              </w:rPr>
            </w:pPr>
          </w:p>
        </w:tc>
        <w:tc>
          <w:tcPr>
            <w:tcW w:w="1105" w:type="dxa"/>
          </w:tcPr>
          <w:p w:rsidR="001441C2" w:rsidRPr="001441C2" w:rsidRDefault="001441C2" w:rsidP="001441C2">
            <w:pPr>
              <w:rPr>
                <w:rtl/>
              </w:rPr>
            </w:pPr>
          </w:p>
        </w:tc>
        <w:tc>
          <w:tcPr>
            <w:tcW w:w="1038" w:type="dxa"/>
          </w:tcPr>
          <w:p w:rsidR="001441C2" w:rsidRPr="001441C2" w:rsidRDefault="001441C2" w:rsidP="001441C2">
            <w:pPr>
              <w:rPr>
                <w:rtl/>
              </w:rPr>
            </w:pPr>
          </w:p>
        </w:tc>
        <w:tc>
          <w:tcPr>
            <w:tcW w:w="1245" w:type="dxa"/>
          </w:tcPr>
          <w:p w:rsidR="00472B56" w:rsidRPr="001441C2" w:rsidRDefault="00472B56" w:rsidP="00472B56">
            <w:pPr>
              <w:rPr>
                <w:rFonts w:cs="David"/>
                <w:b/>
                <w:bCs/>
                <w:color w:val="0070C0"/>
                <w:rtl/>
              </w:rPr>
            </w:pPr>
            <w:r w:rsidRPr="001441C2">
              <w:rPr>
                <w:rFonts w:cs="David" w:hint="cs"/>
                <w:b/>
                <w:bCs/>
                <w:color w:val="0070C0"/>
                <w:rtl/>
              </w:rPr>
              <w:t>63-004-02 מחקר ומידענות , ד"ר שרון חלבה עמיר, שנה א</w:t>
            </w:r>
          </w:p>
          <w:p w:rsidR="00472B56" w:rsidRPr="001441C2" w:rsidRDefault="00472B56" w:rsidP="001441C2">
            <w:pPr>
              <w:rPr>
                <w:rFonts w:cs="David"/>
                <w:b/>
                <w:bCs/>
                <w:highlight w:val="yellow"/>
                <w:rtl/>
              </w:rPr>
            </w:pPr>
          </w:p>
        </w:tc>
        <w:tc>
          <w:tcPr>
            <w:tcW w:w="1193" w:type="dxa"/>
          </w:tcPr>
          <w:p w:rsidR="001441C2" w:rsidRPr="001441C2" w:rsidRDefault="001441C2" w:rsidP="001441C2">
            <w:pPr>
              <w:rPr>
                <w:rFonts w:cs="David"/>
                <w:b/>
                <w:bCs/>
                <w:color w:val="0070C0"/>
                <w:rtl/>
              </w:rPr>
            </w:pPr>
            <w:r w:rsidRPr="001441C2">
              <w:rPr>
                <w:rFonts w:cs="David" w:hint="cs"/>
                <w:b/>
                <w:bCs/>
                <w:color w:val="0070C0"/>
                <w:rtl/>
              </w:rPr>
              <w:t>63-005-01 אוריינות אקדמית , ד"ר גלעד גרינוולד שנה א</w:t>
            </w:r>
          </w:p>
          <w:p w:rsidR="001441C2" w:rsidRPr="001441C2" w:rsidRDefault="001441C2" w:rsidP="001441C2">
            <w:pPr>
              <w:rPr>
                <w:rFonts w:cs="David"/>
                <w:b/>
                <w:bCs/>
                <w:color w:val="FF0000"/>
                <w:rtl/>
              </w:rPr>
            </w:pPr>
          </w:p>
          <w:p w:rsidR="001441C2" w:rsidRPr="001441C2" w:rsidRDefault="001441C2" w:rsidP="001441C2">
            <w:pPr>
              <w:rPr>
                <w:rFonts w:cs="David"/>
                <w:b/>
                <w:bCs/>
                <w:color w:val="FF0000"/>
                <w:rtl/>
              </w:rPr>
            </w:pPr>
          </w:p>
        </w:tc>
        <w:tc>
          <w:tcPr>
            <w:tcW w:w="1237" w:type="dxa"/>
          </w:tcPr>
          <w:p w:rsidR="001441C2" w:rsidRPr="001441C2" w:rsidRDefault="001441C2" w:rsidP="001441C2">
            <w:pPr>
              <w:rPr>
                <w:rtl/>
              </w:rPr>
            </w:pPr>
          </w:p>
        </w:tc>
        <w:tc>
          <w:tcPr>
            <w:tcW w:w="1183" w:type="dxa"/>
          </w:tcPr>
          <w:p w:rsidR="001441C2" w:rsidRPr="001441C2" w:rsidRDefault="001441C2" w:rsidP="001441C2">
            <w:pPr>
              <w:rPr>
                <w:rFonts w:cs="David"/>
                <w:color w:val="FF0000"/>
                <w:rtl/>
              </w:rPr>
            </w:pPr>
          </w:p>
          <w:p w:rsidR="001441C2" w:rsidRPr="001441C2" w:rsidRDefault="001441C2" w:rsidP="001441C2">
            <w:pPr>
              <w:rPr>
                <w:rFonts w:cs="David"/>
                <w:rtl/>
              </w:rPr>
            </w:pPr>
          </w:p>
        </w:tc>
        <w:tc>
          <w:tcPr>
            <w:tcW w:w="1352" w:type="dxa"/>
          </w:tcPr>
          <w:p w:rsidR="001441C2" w:rsidRPr="001441C2" w:rsidRDefault="001441C2" w:rsidP="001441C2">
            <w:pPr>
              <w:rPr>
                <w:rFonts w:cs="David"/>
                <w:color w:val="FF0000"/>
                <w:rtl/>
              </w:rPr>
            </w:pPr>
          </w:p>
          <w:p w:rsidR="00472B56" w:rsidRPr="001441C2" w:rsidRDefault="00472B56" w:rsidP="00472B56">
            <w:pPr>
              <w:rPr>
                <w:rFonts w:cs="David"/>
                <w:b/>
                <w:bCs/>
                <w:color w:val="0070C0"/>
                <w:rtl/>
              </w:rPr>
            </w:pPr>
            <w:r w:rsidRPr="001441C2">
              <w:rPr>
                <w:rFonts w:cs="David" w:hint="cs"/>
                <w:b/>
                <w:bCs/>
                <w:color w:val="0070C0"/>
                <w:rtl/>
              </w:rPr>
              <w:t xml:space="preserve">63-008-01 תקשורת ופסיכולוגיה, </w:t>
            </w:r>
            <w:r w:rsidRPr="001441C2">
              <w:rPr>
                <w:rFonts w:cs="David"/>
                <w:b/>
                <w:bCs/>
                <w:color w:val="0070C0"/>
                <w:rtl/>
              </w:rPr>
              <w:t>ד"ר גילעד גרינוולד שנה א-</w:t>
            </w:r>
          </w:p>
          <w:p w:rsidR="001441C2" w:rsidRPr="001441C2" w:rsidRDefault="001441C2" w:rsidP="001441C2">
            <w:pPr>
              <w:rPr>
                <w:b/>
                <w:bCs/>
                <w:rtl/>
              </w:rPr>
            </w:pPr>
          </w:p>
        </w:tc>
        <w:tc>
          <w:tcPr>
            <w:tcW w:w="1376" w:type="dxa"/>
          </w:tcPr>
          <w:p w:rsidR="001441C2" w:rsidRPr="00472B56" w:rsidRDefault="001441C2" w:rsidP="001441C2">
            <w:pPr>
              <w:rPr>
                <w:highlight w:val="yellow"/>
                <w:rtl/>
              </w:rPr>
            </w:pPr>
            <w:bookmarkStart w:id="0" w:name="_GoBack"/>
            <w:bookmarkEnd w:id="0"/>
            <w:r w:rsidRPr="00472B56">
              <w:rPr>
                <w:rFonts w:hint="cs"/>
                <w:highlight w:val="yellow"/>
                <w:rtl/>
              </w:rPr>
              <w:t>77-409</w:t>
            </w:r>
          </w:p>
          <w:p w:rsidR="001441C2" w:rsidRPr="001441C2" w:rsidRDefault="001441C2" w:rsidP="001441C2">
            <w:pPr>
              <w:rPr>
                <w:rtl/>
              </w:rPr>
            </w:pPr>
            <w:r w:rsidRPr="00472B56">
              <w:rPr>
                <w:rFonts w:hint="cs"/>
                <w:highlight w:val="yellow"/>
                <w:rtl/>
              </w:rPr>
              <w:t xml:space="preserve">- </w:t>
            </w:r>
            <w:proofErr w:type="spellStart"/>
            <w:r w:rsidRPr="00472B56">
              <w:rPr>
                <w:rFonts w:hint="cs"/>
                <w:highlight w:val="yellow"/>
                <w:rtl/>
              </w:rPr>
              <w:t>דידיטקיה</w:t>
            </w:r>
            <w:proofErr w:type="spellEnd"/>
            <w:r w:rsidRPr="00472B56">
              <w:rPr>
                <w:rFonts w:hint="cs"/>
                <w:highlight w:val="yellow"/>
                <w:rtl/>
              </w:rPr>
              <w:t xml:space="preserve"> בכיתה הטרוגנית</w:t>
            </w:r>
          </w:p>
          <w:p w:rsidR="001441C2" w:rsidRPr="001441C2" w:rsidRDefault="00472B56" w:rsidP="001441C2">
            <w:pPr>
              <w:rPr>
                <w:rtl/>
              </w:rPr>
            </w:pPr>
            <w:r w:rsidRPr="001441C2">
              <w:rPr>
                <w:rFonts w:cs="David" w:hint="cs"/>
                <w:b/>
                <w:bCs/>
                <w:color w:val="0070C0"/>
                <w:rtl/>
              </w:rPr>
              <w:t>63-003-01  התקשורת בישראל, ד"ר כלילה מגן</w:t>
            </w:r>
          </w:p>
        </w:tc>
        <w:tc>
          <w:tcPr>
            <w:tcW w:w="977" w:type="dxa"/>
          </w:tcPr>
          <w:p w:rsidR="001441C2" w:rsidRPr="001441C2" w:rsidRDefault="001441C2" w:rsidP="001441C2">
            <w:pPr>
              <w:rPr>
                <w:rtl/>
              </w:rPr>
            </w:pPr>
          </w:p>
        </w:tc>
        <w:tc>
          <w:tcPr>
            <w:tcW w:w="1043" w:type="dxa"/>
          </w:tcPr>
          <w:p w:rsidR="001441C2" w:rsidRPr="001441C2" w:rsidRDefault="001441C2" w:rsidP="001441C2">
            <w:pPr>
              <w:rPr>
                <w:rtl/>
              </w:rPr>
            </w:pPr>
          </w:p>
        </w:tc>
      </w:tr>
      <w:tr w:rsidR="001441C2" w:rsidTr="001441C2">
        <w:trPr>
          <w:trHeight w:val="1452"/>
        </w:trPr>
        <w:tc>
          <w:tcPr>
            <w:tcW w:w="1145" w:type="dxa"/>
          </w:tcPr>
          <w:p w:rsidR="001441C2" w:rsidRPr="001441C2" w:rsidRDefault="001441C2" w:rsidP="001441C2">
            <w:pPr>
              <w:jc w:val="center"/>
              <w:rPr>
                <w:i/>
                <w:iCs/>
                <w:rtl/>
              </w:rPr>
            </w:pPr>
          </w:p>
          <w:p w:rsidR="001441C2" w:rsidRPr="001441C2" w:rsidRDefault="001441C2" w:rsidP="001441C2">
            <w:pPr>
              <w:jc w:val="center"/>
              <w:rPr>
                <w:i/>
                <w:iCs/>
                <w:rtl/>
              </w:rPr>
            </w:pPr>
            <w:r w:rsidRPr="001441C2">
              <w:rPr>
                <w:rFonts w:hint="cs"/>
                <w:i/>
                <w:iCs/>
                <w:rtl/>
              </w:rPr>
              <w:t>16-18</w:t>
            </w:r>
          </w:p>
          <w:p w:rsidR="001441C2" w:rsidRPr="001441C2" w:rsidRDefault="001441C2" w:rsidP="001441C2">
            <w:pPr>
              <w:rPr>
                <w:i/>
                <w:iCs/>
                <w:rtl/>
              </w:rPr>
            </w:pPr>
          </w:p>
        </w:tc>
        <w:tc>
          <w:tcPr>
            <w:tcW w:w="1105" w:type="dxa"/>
          </w:tcPr>
          <w:p w:rsidR="001441C2" w:rsidRPr="001441C2" w:rsidRDefault="001441C2" w:rsidP="001441C2">
            <w:pPr>
              <w:rPr>
                <w:rtl/>
              </w:rPr>
            </w:pPr>
          </w:p>
        </w:tc>
        <w:tc>
          <w:tcPr>
            <w:tcW w:w="1038" w:type="dxa"/>
          </w:tcPr>
          <w:p w:rsidR="001441C2" w:rsidRPr="001441C2" w:rsidRDefault="001441C2" w:rsidP="001441C2">
            <w:pPr>
              <w:rPr>
                <w:rtl/>
              </w:rPr>
            </w:pPr>
          </w:p>
        </w:tc>
        <w:tc>
          <w:tcPr>
            <w:tcW w:w="2438" w:type="dxa"/>
            <w:gridSpan w:val="2"/>
          </w:tcPr>
          <w:p w:rsidR="001441C2" w:rsidRPr="001441C2" w:rsidRDefault="001441C2" w:rsidP="001441C2">
            <w:pPr>
              <w:rPr>
                <w:rtl/>
              </w:rPr>
            </w:pPr>
            <w:r w:rsidRPr="001441C2">
              <w:rPr>
                <w:rFonts w:hint="cs"/>
                <w:rtl/>
              </w:rPr>
              <w:t>77-432 התפתחות תקינה ולקויה בתחום השפה</w:t>
            </w:r>
          </w:p>
        </w:tc>
        <w:tc>
          <w:tcPr>
            <w:tcW w:w="1237" w:type="dxa"/>
          </w:tcPr>
          <w:p w:rsidR="001441C2" w:rsidRPr="001441C2" w:rsidRDefault="001441C2" w:rsidP="001441C2">
            <w:pPr>
              <w:rPr>
                <w:rtl/>
              </w:rPr>
            </w:pPr>
          </w:p>
        </w:tc>
        <w:tc>
          <w:tcPr>
            <w:tcW w:w="1183" w:type="dxa"/>
          </w:tcPr>
          <w:p w:rsidR="001441C2" w:rsidRPr="001441C2" w:rsidRDefault="001441C2" w:rsidP="001441C2">
            <w:pPr>
              <w:rPr>
                <w:rtl/>
              </w:rPr>
            </w:pPr>
          </w:p>
        </w:tc>
        <w:tc>
          <w:tcPr>
            <w:tcW w:w="1352" w:type="dxa"/>
          </w:tcPr>
          <w:p w:rsidR="001441C2" w:rsidRPr="001441C2" w:rsidRDefault="00472B56" w:rsidP="001441C2">
            <w:pPr>
              <w:rPr>
                <w:rFonts w:cs="David"/>
                <w:b/>
                <w:bCs/>
                <w:color w:val="0070C0"/>
                <w:rtl/>
              </w:rPr>
            </w:pPr>
            <w:r>
              <w:rPr>
                <w:rFonts w:cs="David" w:hint="cs"/>
                <w:b/>
                <w:bCs/>
                <w:color w:val="0070C0"/>
                <w:rtl/>
              </w:rPr>
              <w:t>63-002-01 תולדות התקשורת בישראל, ד"ר יונתן אילן</w:t>
            </w:r>
          </w:p>
        </w:tc>
        <w:tc>
          <w:tcPr>
            <w:tcW w:w="1376" w:type="dxa"/>
          </w:tcPr>
          <w:p w:rsidR="001441C2" w:rsidRPr="001441C2" w:rsidRDefault="001441C2" w:rsidP="001441C2">
            <w:pPr>
              <w:rPr>
                <w:b/>
                <w:bCs/>
                <w:rtl/>
              </w:rPr>
            </w:pPr>
            <w:r w:rsidRPr="001441C2">
              <w:rPr>
                <w:rFonts w:cs="David" w:hint="cs"/>
                <w:b/>
                <w:bCs/>
                <w:color w:val="0070C0"/>
                <w:rtl/>
              </w:rPr>
              <w:t>63-006-02 כתיבה ועריכה בעיתונאות, מר ערן נבון, שנה א</w:t>
            </w:r>
          </w:p>
        </w:tc>
        <w:tc>
          <w:tcPr>
            <w:tcW w:w="977" w:type="dxa"/>
          </w:tcPr>
          <w:p w:rsidR="001441C2" w:rsidRPr="001441C2" w:rsidRDefault="001441C2" w:rsidP="001441C2">
            <w:pPr>
              <w:rPr>
                <w:rtl/>
              </w:rPr>
            </w:pPr>
          </w:p>
        </w:tc>
        <w:tc>
          <w:tcPr>
            <w:tcW w:w="1043" w:type="dxa"/>
          </w:tcPr>
          <w:p w:rsidR="001441C2" w:rsidRPr="001441C2" w:rsidRDefault="001441C2" w:rsidP="001441C2">
            <w:pPr>
              <w:rPr>
                <w:rtl/>
              </w:rPr>
            </w:pPr>
          </w:p>
        </w:tc>
      </w:tr>
      <w:tr w:rsidR="001441C2" w:rsidTr="001441C2">
        <w:trPr>
          <w:trHeight w:val="666"/>
        </w:trPr>
        <w:tc>
          <w:tcPr>
            <w:tcW w:w="1145" w:type="dxa"/>
          </w:tcPr>
          <w:p w:rsidR="001441C2" w:rsidRPr="001441C2" w:rsidRDefault="001441C2" w:rsidP="001441C2">
            <w:pPr>
              <w:jc w:val="center"/>
              <w:rPr>
                <w:i/>
                <w:iCs/>
                <w:rtl/>
              </w:rPr>
            </w:pPr>
          </w:p>
          <w:p w:rsidR="001441C2" w:rsidRPr="001441C2" w:rsidRDefault="001441C2" w:rsidP="001441C2">
            <w:pPr>
              <w:jc w:val="center"/>
              <w:rPr>
                <w:i/>
                <w:iCs/>
                <w:rtl/>
              </w:rPr>
            </w:pPr>
            <w:r w:rsidRPr="001441C2">
              <w:rPr>
                <w:rFonts w:hint="cs"/>
                <w:i/>
                <w:iCs/>
                <w:rtl/>
              </w:rPr>
              <w:t>18-20</w:t>
            </w:r>
          </w:p>
          <w:p w:rsidR="001441C2" w:rsidRPr="001441C2" w:rsidRDefault="001441C2" w:rsidP="001441C2">
            <w:pPr>
              <w:rPr>
                <w:i/>
                <w:iCs/>
                <w:rtl/>
              </w:rPr>
            </w:pPr>
          </w:p>
        </w:tc>
        <w:tc>
          <w:tcPr>
            <w:tcW w:w="1105" w:type="dxa"/>
          </w:tcPr>
          <w:p w:rsidR="001441C2" w:rsidRPr="001441C2" w:rsidRDefault="001441C2" w:rsidP="001441C2">
            <w:pPr>
              <w:rPr>
                <w:rtl/>
              </w:rPr>
            </w:pPr>
          </w:p>
        </w:tc>
        <w:tc>
          <w:tcPr>
            <w:tcW w:w="1038" w:type="dxa"/>
          </w:tcPr>
          <w:p w:rsidR="001441C2" w:rsidRPr="001441C2" w:rsidRDefault="001441C2" w:rsidP="001441C2">
            <w:pPr>
              <w:rPr>
                <w:rtl/>
              </w:rPr>
            </w:pPr>
          </w:p>
        </w:tc>
        <w:tc>
          <w:tcPr>
            <w:tcW w:w="2438" w:type="dxa"/>
            <w:gridSpan w:val="2"/>
          </w:tcPr>
          <w:p w:rsidR="001441C2" w:rsidRPr="001441C2" w:rsidRDefault="001441C2" w:rsidP="001441C2">
            <w:pPr>
              <w:rPr>
                <w:rtl/>
              </w:rPr>
            </w:pPr>
            <w:r w:rsidRPr="001441C2">
              <w:rPr>
                <w:rFonts w:hint="cs"/>
                <w:rtl/>
              </w:rPr>
              <w:t>77-3100 מבוא לפסיכולוגיה</w:t>
            </w:r>
          </w:p>
        </w:tc>
        <w:tc>
          <w:tcPr>
            <w:tcW w:w="1237" w:type="dxa"/>
          </w:tcPr>
          <w:p w:rsidR="001441C2" w:rsidRPr="001441C2" w:rsidRDefault="001441C2" w:rsidP="001441C2">
            <w:pPr>
              <w:rPr>
                <w:rtl/>
              </w:rPr>
            </w:pPr>
          </w:p>
        </w:tc>
        <w:tc>
          <w:tcPr>
            <w:tcW w:w="1183" w:type="dxa"/>
          </w:tcPr>
          <w:p w:rsidR="001441C2" w:rsidRPr="001441C2" w:rsidRDefault="001441C2" w:rsidP="001441C2">
            <w:pPr>
              <w:rPr>
                <w:rtl/>
              </w:rPr>
            </w:pPr>
          </w:p>
        </w:tc>
        <w:tc>
          <w:tcPr>
            <w:tcW w:w="1352" w:type="dxa"/>
          </w:tcPr>
          <w:p w:rsidR="001441C2" w:rsidRPr="001441C2" w:rsidRDefault="001441C2" w:rsidP="001441C2">
            <w:pPr>
              <w:rPr>
                <w:rtl/>
              </w:rPr>
            </w:pPr>
          </w:p>
        </w:tc>
        <w:tc>
          <w:tcPr>
            <w:tcW w:w="1376" w:type="dxa"/>
          </w:tcPr>
          <w:p w:rsidR="001441C2" w:rsidRPr="001441C2" w:rsidRDefault="001441C2" w:rsidP="001441C2">
            <w:pPr>
              <w:rPr>
                <w:rtl/>
              </w:rPr>
            </w:pPr>
          </w:p>
        </w:tc>
        <w:tc>
          <w:tcPr>
            <w:tcW w:w="977" w:type="dxa"/>
          </w:tcPr>
          <w:p w:rsidR="001441C2" w:rsidRPr="001441C2" w:rsidRDefault="001441C2" w:rsidP="001441C2">
            <w:pPr>
              <w:rPr>
                <w:rtl/>
              </w:rPr>
            </w:pPr>
          </w:p>
        </w:tc>
        <w:tc>
          <w:tcPr>
            <w:tcW w:w="1043" w:type="dxa"/>
          </w:tcPr>
          <w:p w:rsidR="001441C2" w:rsidRPr="001441C2" w:rsidRDefault="001441C2" w:rsidP="001441C2">
            <w:pPr>
              <w:rPr>
                <w:rtl/>
              </w:rPr>
            </w:pPr>
          </w:p>
        </w:tc>
      </w:tr>
    </w:tbl>
    <w:p w:rsidR="001441C2" w:rsidRDefault="001441C2" w:rsidP="001441C2">
      <w:pPr>
        <w:rPr>
          <w:rtl/>
        </w:rPr>
      </w:pPr>
    </w:p>
    <w:p w:rsidR="001441C2" w:rsidRDefault="001441C2" w:rsidP="001441C2">
      <w:r>
        <w:rPr>
          <w:rFonts w:hint="cs"/>
          <w:rtl/>
        </w:rPr>
        <w:t xml:space="preserve">מתוקשבים: 770300- מבוא למחקר כמותי א', 77-0310 </w:t>
      </w:r>
      <w:r>
        <w:rPr>
          <w:rtl/>
        </w:rPr>
        <w:t>–</w:t>
      </w:r>
      <w:r>
        <w:rPr>
          <w:rFonts w:hint="cs"/>
          <w:rtl/>
        </w:rPr>
        <w:t xml:space="preserve"> מבוא למחקר כמותי ב', 77-052- שיטות מחקר</w:t>
      </w:r>
    </w:p>
    <w:sectPr w:rsidR="001441C2" w:rsidSect="001441C2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1C2" w:rsidRDefault="001441C2" w:rsidP="001441C2">
      <w:pPr>
        <w:spacing w:after="0" w:line="240" w:lineRule="auto"/>
      </w:pPr>
      <w:r>
        <w:separator/>
      </w:r>
    </w:p>
  </w:endnote>
  <w:endnote w:type="continuationSeparator" w:id="0">
    <w:p w:rsidR="001441C2" w:rsidRDefault="001441C2" w:rsidP="0014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1C2" w:rsidRDefault="001441C2" w:rsidP="001441C2">
      <w:pPr>
        <w:spacing w:after="0" w:line="240" w:lineRule="auto"/>
      </w:pPr>
      <w:r>
        <w:separator/>
      </w:r>
    </w:p>
  </w:footnote>
  <w:footnote w:type="continuationSeparator" w:id="0">
    <w:p w:rsidR="001441C2" w:rsidRDefault="001441C2" w:rsidP="00144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C2" w:rsidRDefault="001441C2" w:rsidP="001441C2">
    <w:pPr>
      <w:pStyle w:val="a4"/>
      <w:jc w:val="center"/>
      <w:rPr>
        <w:rtl/>
      </w:rPr>
    </w:pPr>
    <w:r>
      <w:rPr>
        <w:rFonts w:hint="cs"/>
        <w:rtl/>
      </w:rPr>
      <w:t>שנה א' חינוך מיוחד ותקשורת תשפ"ב</w:t>
    </w:r>
  </w:p>
  <w:p w:rsidR="001441C2" w:rsidRDefault="001441C2" w:rsidP="001441C2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C2"/>
    <w:rsid w:val="001441C2"/>
    <w:rsid w:val="003911C9"/>
    <w:rsid w:val="00472B56"/>
    <w:rsid w:val="006B5713"/>
    <w:rsid w:val="0086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18B1"/>
  <w15:chartTrackingRefBased/>
  <w15:docId w15:val="{B0DECF8E-1E9A-4925-B9DA-6DCFB75E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1C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441C2"/>
  </w:style>
  <w:style w:type="paragraph" w:styleId="a6">
    <w:name w:val="footer"/>
    <w:basedOn w:val="a"/>
    <w:link w:val="a7"/>
    <w:uiPriority w:val="99"/>
    <w:unhideWhenUsed/>
    <w:rsid w:val="00144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4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מורן לב-רון</dc:creator>
  <cp:keywords/>
  <dc:description/>
  <cp:lastModifiedBy>מורן לב-רון</cp:lastModifiedBy>
  <cp:revision>3</cp:revision>
  <dcterms:created xsi:type="dcterms:W3CDTF">2021-05-02T07:35:00Z</dcterms:created>
  <dcterms:modified xsi:type="dcterms:W3CDTF">2021-05-02T11:43:00Z</dcterms:modified>
</cp:coreProperties>
</file>