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72" w:rsidRPr="003D55D7" w:rsidRDefault="00DC7E72" w:rsidP="008B0F98">
      <w:pPr>
        <w:jc w:val="center"/>
        <w:rPr>
          <w:b/>
          <w:bCs/>
          <w:sz w:val="20"/>
          <w:szCs w:val="20"/>
        </w:rPr>
      </w:pPr>
      <w:r w:rsidRPr="003D55D7">
        <w:rPr>
          <w:rFonts w:hint="cs"/>
          <w:b/>
          <w:bCs/>
          <w:sz w:val="20"/>
          <w:szCs w:val="20"/>
          <w:rtl/>
        </w:rPr>
        <w:t>מערכת שעות תואר שני תקשורת פוליטית תש</w:t>
      </w:r>
      <w:r w:rsidR="00985DDD">
        <w:rPr>
          <w:rFonts w:hint="cs"/>
          <w:b/>
          <w:bCs/>
          <w:sz w:val="20"/>
          <w:szCs w:val="20"/>
          <w:rtl/>
        </w:rPr>
        <w:t>פ"</w:t>
      </w:r>
      <w:r w:rsidR="00813C48">
        <w:rPr>
          <w:rFonts w:hint="cs"/>
          <w:b/>
          <w:bCs/>
          <w:sz w:val="20"/>
          <w:szCs w:val="20"/>
          <w:rtl/>
        </w:rPr>
        <w:t>ב</w:t>
      </w:r>
      <w:r w:rsidR="008B4B40" w:rsidRPr="003D55D7">
        <w:rPr>
          <w:rFonts w:hint="cs"/>
          <w:b/>
          <w:bCs/>
          <w:sz w:val="20"/>
          <w:szCs w:val="20"/>
          <w:rtl/>
        </w:rPr>
        <w:t xml:space="preserve">- </w:t>
      </w:r>
      <w:r w:rsidR="00470C14">
        <w:rPr>
          <w:rFonts w:hint="cs"/>
          <w:b/>
          <w:bCs/>
          <w:sz w:val="20"/>
          <w:szCs w:val="20"/>
          <w:rtl/>
        </w:rPr>
        <w:t xml:space="preserve">מסלול </w:t>
      </w:r>
      <w:r w:rsidR="008B0F98">
        <w:rPr>
          <w:rFonts w:hint="cs"/>
          <w:b/>
          <w:bCs/>
          <w:sz w:val="20"/>
          <w:szCs w:val="20"/>
          <w:rtl/>
        </w:rPr>
        <w:t>א</w:t>
      </w:r>
      <w:r w:rsidR="004A3F3B">
        <w:rPr>
          <w:rFonts w:hint="cs"/>
          <w:b/>
          <w:bCs/>
          <w:sz w:val="20"/>
          <w:szCs w:val="20"/>
          <w:rtl/>
        </w:rPr>
        <w:t xml:space="preserve">' </w:t>
      </w:r>
      <w:r w:rsidR="007D5C31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2176"/>
        <w:bidiVisual/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55"/>
        <w:gridCol w:w="2055"/>
        <w:gridCol w:w="2126"/>
        <w:gridCol w:w="1843"/>
        <w:gridCol w:w="1701"/>
        <w:gridCol w:w="1701"/>
      </w:tblGrid>
      <w:tr w:rsidR="00DA700C" w:rsidRPr="003D55D7" w:rsidTr="0063034C">
        <w:trPr>
          <w:trHeight w:val="138"/>
        </w:trPr>
        <w:tc>
          <w:tcPr>
            <w:tcW w:w="1417" w:type="dxa"/>
            <w:vMerge w:val="restart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שעות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DA700C" w:rsidRPr="003D55D7" w:rsidRDefault="00DA700C" w:rsidP="0063034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סמסטר א + ב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סמסטר קיץ </w:t>
            </w:r>
          </w:p>
        </w:tc>
      </w:tr>
      <w:tr w:rsidR="00DA700C" w:rsidRPr="003D55D7" w:rsidTr="00605F5D">
        <w:tc>
          <w:tcPr>
            <w:tcW w:w="1417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</w:tr>
      <w:tr w:rsidR="00DA700C" w:rsidRPr="003D55D7" w:rsidTr="0063034C">
        <w:trPr>
          <w:trHeight w:val="1607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10:00-08:00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A700C" w:rsidRPr="000A1E6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226B" w:rsidRPr="000A1E6C" w:rsidRDefault="003E226B" w:rsidP="00E827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Pr="000A1E6C" w:rsidRDefault="00B216D3" w:rsidP="000A1E6C">
            <w:pPr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0A1E6C" w:rsidRDefault="003E226B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0A1E6C" w:rsidRDefault="00F23D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27E2" w:rsidRPr="000A1E6C" w:rsidRDefault="00E827E2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0A1E6C" w:rsidRDefault="003E226B" w:rsidP="000A1E6C">
            <w:pPr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0A1E6C" w:rsidRDefault="003E226B" w:rsidP="003E226B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0A1E6C" w:rsidRDefault="00F23DE2" w:rsidP="00F23D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0A1E6C" w:rsidRDefault="00F23DE2" w:rsidP="00F23DE2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226B" w:rsidRPr="000A1E6C" w:rsidRDefault="003E226B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E226B" w:rsidRPr="003E226B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B150BF" w:rsidRDefault="00B150BF" w:rsidP="00B150B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rtl/>
                <w:lang w:eastAsia="en-US"/>
              </w:rPr>
            </w:pPr>
          </w:p>
          <w:p w:rsidR="00B150BF" w:rsidRPr="00E827E2" w:rsidRDefault="00B150BF" w:rsidP="00B150B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  <w:t xml:space="preserve"> </w:t>
            </w:r>
          </w:p>
        </w:tc>
      </w:tr>
      <w:tr w:rsidR="00DA700C" w:rsidRPr="003D55D7" w:rsidTr="003122EF">
        <w:trPr>
          <w:trHeight w:val="1129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12:00-10:00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A700C" w:rsidRPr="000A1E6C" w:rsidRDefault="000A1E6C" w:rsidP="005D760E">
            <w:pPr>
              <w:widowControl/>
              <w:suppressAutoHyphens w:val="0"/>
              <w:bidi/>
              <w:jc w:val="left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  <w:r w:rsidRPr="000A1E6C">
              <w:rPr>
                <w:rFonts w:ascii="Tahoma" w:hAnsi="Tahoma" w:hint="cs"/>
                <w:bCs/>
                <w:color w:val="000000" w:themeColor="text1"/>
                <w:sz w:val="16"/>
                <w:szCs w:val="16"/>
                <w:rtl/>
              </w:rPr>
              <w:t xml:space="preserve">71-984-01 </w:t>
            </w:r>
          </w:p>
          <w:p w:rsidR="000A1E6C" w:rsidRPr="000A1E6C" w:rsidRDefault="000A1E6C" w:rsidP="000A1E6C">
            <w:pPr>
              <w:widowControl/>
              <w:suppressAutoHyphens w:val="0"/>
              <w:bidi/>
              <w:jc w:val="left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  <w:r w:rsidRPr="000A1E6C">
              <w:rPr>
                <w:rFonts w:ascii="Tahoma" w:hAnsi="Tahoma" w:hint="cs"/>
                <w:bCs/>
                <w:color w:val="000000" w:themeColor="text1"/>
                <w:sz w:val="16"/>
                <w:szCs w:val="16"/>
                <w:rtl/>
              </w:rPr>
              <w:t xml:space="preserve">יסודות המחקר המדעי </w:t>
            </w:r>
          </w:p>
          <w:p w:rsidR="000A1E6C" w:rsidRPr="000A1E6C" w:rsidRDefault="000A1E6C" w:rsidP="000A1E6C">
            <w:pPr>
              <w:widowControl/>
              <w:suppressAutoHyphens w:val="0"/>
              <w:bidi/>
              <w:jc w:val="left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</w:p>
          <w:p w:rsidR="000A1E6C" w:rsidRPr="000A1E6C" w:rsidRDefault="000A1E6C" w:rsidP="000A1E6C">
            <w:pPr>
              <w:widowControl/>
              <w:suppressAutoHyphens w:val="0"/>
              <w:rPr>
                <w:rFonts w:ascii="Tahoma" w:hAnsi="Tahoma"/>
                <w:bCs/>
                <w:color w:val="FF0000"/>
                <w:sz w:val="16"/>
                <w:szCs w:val="16"/>
              </w:rPr>
            </w:pPr>
            <w:r w:rsidRPr="000A1E6C"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  <w:t xml:space="preserve">ד"ר אלעד - </w:t>
            </w:r>
            <w:proofErr w:type="spellStart"/>
            <w:r w:rsidRPr="000A1E6C"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  <w:t>שטרנגר</w:t>
            </w:r>
            <w:proofErr w:type="spellEnd"/>
            <w:r w:rsidRPr="000A1E6C">
              <w:rPr>
                <w:rFonts w:ascii="Tahoma" w:hAnsi="Tahoma"/>
                <w:bCs/>
                <w:color w:val="FF0000"/>
                <w:sz w:val="16"/>
                <w:szCs w:val="16"/>
                <w:rtl/>
              </w:rPr>
              <w:t xml:space="preserve"> יוליה</w:t>
            </w:r>
          </w:p>
          <w:p w:rsidR="000A1E6C" w:rsidRPr="000A1E6C" w:rsidRDefault="000A1E6C" w:rsidP="000A1E6C">
            <w:pPr>
              <w:widowControl/>
              <w:suppressAutoHyphens w:val="0"/>
              <w:bidi/>
              <w:jc w:val="left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3B1F13" w:rsidRPr="000A1E6C" w:rsidRDefault="003B1F13" w:rsidP="00887FC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71-042</w:t>
            </w:r>
          </w:p>
          <w:p w:rsidR="00FD4332" w:rsidRPr="000A1E6C" w:rsidRDefault="00EC060C" w:rsidP="00976C2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מוכרים סבל: שיח הטראומה בתקשורת </w:t>
            </w:r>
            <w:r w:rsidR="00FD4332"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AE1E89" w:rsidRPr="000A1E6C" w:rsidRDefault="00AE1E89" w:rsidP="00AE1E89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0A1E6C" w:rsidRDefault="003E226B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  <w:p w:rsidR="00FD4332" w:rsidRPr="000A1E6C" w:rsidRDefault="00FD4332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0A1E6C" w:rsidRDefault="00F23D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216D3" w:rsidRPr="000A1E6C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Pr="000A1E6C" w:rsidRDefault="00B216D3" w:rsidP="00756E5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</w:t>
            </w:r>
            <w:r w:rsidR="00756E50"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47</w:t>
            </w:r>
          </w:p>
          <w:p w:rsidR="00B216D3" w:rsidRPr="000A1E6C" w:rsidRDefault="00B216D3" w:rsidP="00756E5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חופש העיתונות </w:t>
            </w:r>
            <w:r w:rsidR="00756E50"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בשגרה ובחירום: אתגרי העידן הדיגיטלי</w:t>
            </w: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B216D3" w:rsidRPr="000A1E6C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B216D3" w:rsidRPr="000A1E6C" w:rsidRDefault="00B216D3" w:rsidP="00B216D3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B216D3" w:rsidRPr="000A1E6C" w:rsidRDefault="00B216D3" w:rsidP="00B216D3">
            <w:pPr>
              <w:widowControl/>
              <w:suppressAutoHyphens w:val="0"/>
              <w:bidi/>
              <w:jc w:val="both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E827E2" w:rsidRPr="000A1E6C" w:rsidRDefault="00E827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0A1E6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985DDD">
        <w:trPr>
          <w:trHeight w:val="194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700C" w:rsidRPr="000A1E6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E226B" w:rsidRPr="000A1E6C" w:rsidRDefault="00EC060C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3E226B" w:rsidRPr="000A1E6C">
              <w:rPr>
                <w:rFonts w:ascii="Tahoma" w:eastAsia="Calibri" w:hAnsi="Tahoma" w:hint="cs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BA7980" w:rsidRPr="000A1E6C" w:rsidRDefault="003E226B" w:rsidP="00335A0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8F2F20"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</w:t>
            </w:r>
            <w:r w:rsidR="00335A0A"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046</w:t>
            </w:r>
          </w:p>
          <w:p w:rsidR="008F2F20" w:rsidRPr="000A1E6C" w:rsidRDefault="008F2F20" w:rsidP="008F2F20">
            <w:pPr>
              <w:spacing w:line="360" w:lineRule="auto"/>
              <w:jc w:val="center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  <w:r w:rsidRPr="000A1E6C">
              <w:rPr>
                <w:rFonts w:ascii="Tahoma" w:hAnsi="Tahoma"/>
                <w:bCs/>
                <w:color w:val="000000" w:themeColor="text1"/>
                <w:sz w:val="16"/>
                <w:szCs w:val="16"/>
              </w:rPr>
              <w:t xml:space="preserve">Tele-activism </w:t>
            </w:r>
            <w:r w:rsidRPr="000A1E6C"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  <w:t xml:space="preserve"> - מחאה, מאבק וסוכנות חברתית על המסך</w:t>
            </w:r>
          </w:p>
          <w:p w:rsidR="008F2F20" w:rsidRPr="000A1E6C" w:rsidRDefault="008F2F20" w:rsidP="00BA798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F23DE2" w:rsidRPr="000A1E6C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גב' דנה מסד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3DE2" w:rsidRPr="000A1E6C" w:rsidRDefault="00F23DE2" w:rsidP="00F23D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642F4E" w:rsidRPr="000A1E6C" w:rsidRDefault="00642F4E" w:rsidP="00642F4E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71-038</w:t>
            </w:r>
          </w:p>
          <w:p w:rsidR="00642F4E" w:rsidRPr="000A1E6C" w:rsidRDefault="00642F4E" w:rsidP="00642F4E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הפוליטיקה של הסקרים: שיקוף ועיצוב דעת קהל </w:t>
            </w:r>
          </w:p>
          <w:p w:rsidR="00642F4E" w:rsidRPr="000A1E6C" w:rsidRDefault="00642F4E" w:rsidP="00642F4E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642F4E" w:rsidRPr="000A1E6C" w:rsidRDefault="00642F4E" w:rsidP="00642F4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מנחם לזר</w:t>
            </w:r>
          </w:p>
          <w:p w:rsidR="00F23DE2" w:rsidRPr="000A1E6C" w:rsidRDefault="00F23DE2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0A1E6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985DDD" w:rsidRPr="003D55D7" w:rsidTr="006E5D95">
        <w:tc>
          <w:tcPr>
            <w:tcW w:w="1417" w:type="dxa"/>
            <w:shd w:val="clear" w:color="auto" w:fill="auto"/>
          </w:tcPr>
          <w:p w:rsidR="00985DDD" w:rsidRPr="003D55D7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16:00-14:00</w:t>
            </w:r>
          </w:p>
        </w:tc>
        <w:tc>
          <w:tcPr>
            <w:tcW w:w="2055" w:type="dxa"/>
            <w:shd w:val="clear" w:color="auto" w:fill="auto"/>
          </w:tcPr>
          <w:p w:rsidR="00985DDD" w:rsidRPr="000A1E6C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985DDD" w:rsidRPr="000A1E6C" w:rsidRDefault="00985DDD" w:rsidP="006860C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</w:t>
            </w:r>
            <w:r w:rsidR="006860CF"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3</w:t>
            </w:r>
            <w:r w:rsidRPr="000A1E6C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985DDD" w:rsidRPr="000A1E6C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85DDD" w:rsidRPr="000A1E6C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985DDD" w:rsidRPr="000A1E6C" w:rsidRDefault="00985DDD" w:rsidP="000A1E6C">
            <w:pPr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</w:tcPr>
          <w:p w:rsidR="00985DDD" w:rsidRPr="003D55D7" w:rsidRDefault="00985DD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F03DB7" w:rsidRPr="003D55D7" w:rsidTr="00E20C88">
        <w:trPr>
          <w:trHeight w:val="1165"/>
        </w:trPr>
        <w:tc>
          <w:tcPr>
            <w:tcW w:w="1417" w:type="dxa"/>
            <w:shd w:val="clear" w:color="auto" w:fill="auto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18:00-16:00</w:t>
            </w:r>
          </w:p>
        </w:tc>
        <w:tc>
          <w:tcPr>
            <w:tcW w:w="2055" w:type="dxa"/>
            <w:shd w:val="clear" w:color="auto" w:fill="auto"/>
          </w:tcPr>
          <w:p w:rsidR="00F11F7A" w:rsidRDefault="00F03DB7" w:rsidP="00F11F7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F11F7A"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71-970-01 </w:t>
            </w:r>
            <w:r w:rsidR="00F11F7A" w:rsidRPr="00AE1E89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גישות ותיאוריות בתקשורת</w:t>
            </w:r>
            <w:r w:rsidR="00F11F7A" w:rsidRPr="00AE1E89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. </w:t>
            </w:r>
          </w:p>
          <w:p w:rsidR="00F11F7A" w:rsidRDefault="00F11F7A" w:rsidP="00F11F7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F11F7A" w:rsidRDefault="00F11F7A" w:rsidP="00F11F7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דויד לוין</w:t>
            </w:r>
          </w:p>
          <w:p w:rsidR="003E226B" w:rsidRPr="000A1E6C" w:rsidRDefault="003E226B" w:rsidP="000A1E6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985DDD" w:rsidRPr="000A1E6C" w:rsidRDefault="00985DDD" w:rsidP="00985DDD">
            <w:pPr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3E226B" w:rsidRPr="000A1E6C" w:rsidRDefault="00985DDD" w:rsidP="006860C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0</w:t>
            </w:r>
            <w:r w:rsidR="006860CF" w:rsidRPr="000A1E6C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3</w:t>
            </w:r>
            <w:r w:rsidRPr="000A1E6C"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</w:t>
            </w:r>
          </w:p>
          <w:p w:rsidR="00985DDD" w:rsidRPr="000A1E6C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85DDD" w:rsidRPr="000A1E6C" w:rsidRDefault="00985DDD" w:rsidP="00985DD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03DB7" w:rsidRPr="000A1E6C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1A97" w:rsidRPr="000A1E6C" w:rsidRDefault="00EB1A97" w:rsidP="00EB1A9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F03DB7" w:rsidRPr="000A1E6C" w:rsidRDefault="00F03DB7" w:rsidP="008E7A2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0A1E6C" w:rsidRPr="003D55D7" w:rsidTr="00701A76">
        <w:trPr>
          <w:trHeight w:val="1024"/>
        </w:trPr>
        <w:tc>
          <w:tcPr>
            <w:tcW w:w="1417" w:type="dxa"/>
            <w:shd w:val="clear" w:color="auto" w:fill="auto"/>
          </w:tcPr>
          <w:p w:rsidR="000A1E6C" w:rsidRPr="003D55D7" w:rsidRDefault="000A1E6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lastRenderedPageBreak/>
              <w:t>20:00-18:00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A1E6C" w:rsidRPr="000A1E6C" w:rsidRDefault="000A1E6C" w:rsidP="000A1E6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71-887-01</w:t>
            </w:r>
          </w:p>
          <w:p w:rsidR="000A1E6C" w:rsidRPr="000A1E6C" w:rsidRDefault="000A1E6C" w:rsidP="000A1E6C">
            <w:pPr>
              <w:widowControl/>
              <w:suppressAutoHyphens w:val="0"/>
              <w:rPr>
                <w:rFonts w:eastAsia="Times New Roman" w:cs="Arial"/>
                <w:kern w:val="0"/>
                <w:lang w:eastAsia="en-US"/>
              </w:rPr>
            </w:pPr>
            <w:r w:rsidRPr="000A1E6C">
              <w:rPr>
                <w:rFonts w:cs="Arial"/>
                <w:rtl/>
              </w:rPr>
              <w:t>שיטות מחקר איכותניות וכמותיות במדעי המדינה</w:t>
            </w:r>
          </w:p>
          <w:p w:rsidR="000A1E6C" w:rsidRPr="000A1E6C" w:rsidRDefault="000A1E6C" w:rsidP="000A1E6C">
            <w:pPr>
              <w:widowControl/>
              <w:suppressAutoHyphens w:val="0"/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0A1E6C">
              <w:rPr>
                <w:rFonts w:ascii="Tahoma" w:hAnsi="Tahoma" w:hint="cs"/>
                <w:b/>
                <w:bCs/>
                <w:color w:val="FF0000"/>
                <w:sz w:val="16"/>
                <w:szCs w:val="16"/>
                <w:rtl/>
              </w:rPr>
              <w:t>פרופ' פרז נחשון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0A1E6C" w:rsidRPr="000A1E6C" w:rsidRDefault="000A1E6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1E6C" w:rsidRPr="000A1E6C" w:rsidRDefault="000A1E6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0A1E6C" w:rsidRPr="003D55D7" w:rsidRDefault="000A1E6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F11F7A" w:rsidRPr="003D55D7" w:rsidTr="0000324D">
        <w:tc>
          <w:tcPr>
            <w:tcW w:w="1417" w:type="dxa"/>
            <w:shd w:val="clear" w:color="auto" w:fill="auto"/>
          </w:tcPr>
          <w:p w:rsidR="00F11F7A" w:rsidRPr="003D55D7" w:rsidRDefault="00F11F7A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22:00-20:00</w:t>
            </w:r>
          </w:p>
        </w:tc>
        <w:tc>
          <w:tcPr>
            <w:tcW w:w="2055" w:type="dxa"/>
            <w:shd w:val="clear" w:color="auto" w:fill="FFFFFF" w:themeFill="background1"/>
          </w:tcPr>
          <w:p w:rsidR="00F11F7A" w:rsidRDefault="00F11F7A" w:rsidP="00F11F7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71-053 קמפיינים פוליטיים ברשתות חברתיות </w:t>
            </w:r>
            <w:r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–</w:t>
            </w: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 תכנון וביצוע </w:t>
            </w:r>
          </w:p>
          <w:p w:rsidR="00F11F7A" w:rsidRDefault="00F11F7A" w:rsidP="00F11F7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11F7A" w:rsidRPr="00D83407" w:rsidRDefault="00F11F7A" w:rsidP="00F11F7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D8340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אריק סגל</w:t>
            </w:r>
          </w:p>
          <w:p w:rsidR="00F11F7A" w:rsidRPr="000A1E6C" w:rsidRDefault="00F11F7A" w:rsidP="003E226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55" w:type="dxa"/>
            <w:shd w:val="clear" w:color="auto" w:fill="FFFFFF" w:themeFill="background1"/>
          </w:tcPr>
          <w:p w:rsidR="00F11F7A" w:rsidRPr="000A1E6C" w:rsidRDefault="00F11F7A" w:rsidP="00F11F7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71-970-01 גישות ותיאוריות בתקשורת</w:t>
            </w:r>
            <w:r w:rsidRPr="000A1E6C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. </w:t>
            </w:r>
          </w:p>
          <w:p w:rsidR="00F11F7A" w:rsidRPr="000A1E6C" w:rsidRDefault="00F11F7A" w:rsidP="00F11F7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F11F7A" w:rsidRPr="000A1E6C" w:rsidRDefault="00F11F7A" w:rsidP="00F11F7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0A1E6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דויד לוין</w:t>
            </w:r>
          </w:p>
          <w:p w:rsidR="00F11F7A" w:rsidRPr="000A1E6C" w:rsidRDefault="00F11F7A" w:rsidP="00F23D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F11F7A" w:rsidRPr="000A1E6C" w:rsidRDefault="00F11F7A" w:rsidP="00B0481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11F7A" w:rsidRPr="000A1E6C" w:rsidRDefault="00F11F7A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1F7A" w:rsidRPr="000A1E6C" w:rsidRDefault="00F11F7A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F11F7A" w:rsidRPr="003D55D7" w:rsidRDefault="00F11F7A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</w:tbl>
    <w:p w:rsidR="00C63BA0" w:rsidRDefault="00C63BA0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</w:p>
    <w:p w:rsidR="00634F18" w:rsidRDefault="00605F5D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 xml:space="preserve">קורסים מתוקשבים: </w:t>
      </w:r>
      <w:r w:rsidR="00DB6847" w:rsidRPr="0063034C">
        <w:rPr>
          <w:rFonts w:hint="cs"/>
          <w:b/>
          <w:bCs/>
          <w:sz w:val="16"/>
          <w:szCs w:val="16"/>
          <w:rtl/>
        </w:rPr>
        <w:t xml:space="preserve"> </w:t>
      </w:r>
    </w:p>
    <w:p w:rsidR="00F03DB7" w:rsidRPr="0063034C" w:rsidRDefault="00F03DB7" w:rsidP="004A3F3B">
      <w:pPr>
        <w:tabs>
          <w:tab w:val="left" w:pos="7455"/>
        </w:tabs>
        <w:rPr>
          <w:b/>
          <w:bCs/>
          <w:color w:val="00B050"/>
          <w:sz w:val="16"/>
          <w:szCs w:val="16"/>
          <w:rtl/>
        </w:rPr>
      </w:pPr>
    </w:p>
    <w:p w:rsidR="00634F18" w:rsidRDefault="00634F18" w:rsidP="003D55D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  <w:rtl/>
        </w:rPr>
      </w:pPr>
      <w:r w:rsidRPr="0063034C">
        <w:rPr>
          <w:rFonts w:hint="cs"/>
          <w:b/>
          <w:bCs/>
          <w:color w:val="00B050"/>
          <w:sz w:val="16"/>
          <w:szCs w:val="16"/>
          <w:rtl/>
        </w:rPr>
        <w:t xml:space="preserve">71-656 </w:t>
      </w:r>
      <w:r w:rsidRPr="0063034C">
        <w:rPr>
          <w:b/>
          <w:bCs/>
          <w:color w:val="00B050"/>
          <w:sz w:val="16"/>
          <w:szCs w:val="16"/>
          <w:rtl/>
        </w:rPr>
        <w:t>–</w:t>
      </w:r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 תקשורת ודעת קהל, ד"ר יעלי בלוך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אלקון</w:t>
      </w:r>
      <w:proofErr w:type="spellEnd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, מתוקשב סמסטר א 2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ש"ש</w:t>
      </w:r>
      <w:proofErr w:type="spellEnd"/>
      <w:r w:rsidR="00E74D28">
        <w:rPr>
          <w:rFonts w:hint="cs"/>
          <w:b/>
          <w:bCs/>
          <w:color w:val="00B050"/>
          <w:sz w:val="16"/>
          <w:szCs w:val="16"/>
          <w:rtl/>
        </w:rPr>
        <w:t>.</w:t>
      </w:r>
    </w:p>
    <w:p w:rsidR="00F03DB7" w:rsidRPr="0063034C" w:rsidRDefault="00F03DB7" w:rsidP="00F03DB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</w:rPr>
      </w:pPr>
    </w:p>
    <w:p w:rsidR="00DC7E72" w:rsidRDefault="00DB6847" w:rsidP="00D27AEF">
      <w:pPr>
        <w:tabs>
          <w:tab w:val="left" w:pos="7455"/>
        </w:tabs>
        <w:rPr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>קורסי השלמה</w:t>
      </w:r>
      <w:r w:rsidRPr="0063034C">
        <w:rPr>
          <w:rFonts w:hint="cs"/>
          <w:sz w:val="16"/>
          <w:szCs w:val="16"/>
          <w:rtl/>
        </w:rPr>
        <w:t>: 63-800</w:t>
      </w:r>
      <w:r w:rsidR="00931EB8">
        <w:rPr>
          <w:rFonts w:hint="cs"/>
          <w:sz w:val="16"/>
          <w:szCs w:val="16"/>
          <w:rtl/>
        </w:rPr>
        <w:t xml:space="preserve"> יסודות התקשורת</w:t>
      </w:r>
      <w:r w:rsidR="00D27AEF">
        <w:rPr>
          <w:rFonts w:hint="cs"/>
          <w:sz w:val="16"/>
          <w:szCs w:val="16"/>
          <w:rtl/>
        </w:rPr>
        <w:t xml:space="preserve"> 2 </w:t>
      </w:r>
      <w:proofErr w:type="spellStart"/>
      <w:r w:rsidR="00D27AEF">
        <w:rPr>
          <w:rFonts w:hint="cs"/>
          <w:sz w:val="16"/>
          <w:szCs w:val="16"/>
          <w:rtl/>
        </w:rPr>
        <w:t>ש"ש</w:t>
      </w:r>
      <w:proofErr w:type="spellEnd"/>
      <w:r w:rsidRPr="0063034C">
        <w:rPr>
          <w:rFonts w:hint="cs"/>
          <w:sz w:val="16"/>
          <w:szCs w:val="16"/>
          <w:rtl/>
        </w:rPr>
        <w:t>, 71-</w:t>
      </w:r>
      <w:r w:rsidR="00EF361C" w:rsidRPr="0063034C">
        <w:rPr>
          <w:rFonts w:hint="cs"/>
          <w:sz w:val="16"/>
          <w:szCs w:val="16"/>
          <w:rtl/>
        </w:rPr>
        <w:t>001</w:t>
      </w:r>
      <w:r w:rsidRPr="0063034C">
        <w:rPr>
          <w:rFonts w:hint="cs"/>
          <w:sz w:val="16"/>
          <w:szCs w:val="16"/>
          <w:rtl/>
        </w:rPr>
        <w:t xml:space="preserve"> </w:t>
      </w:r>
      <w:r w:rsidR="00EF361C" w:rsidRPr="0063034C">
        <w:rPr>
          <w:rFonts w:hint="cs"/>
          <w:sz w:val="16"/>
          <w:szCs w:val="16"/>
          <w:rtl/>
        </w:rPr>
        <w:t>מבוא למדעי המדינה</w:t>
      </w:r>
      <w:r w:rsidR="00623CA7" w:rsidRPr="0063034C">
        <w:rPr>
          <w:rFonts w:hint="cs"/>
          <w:sz w:val="16"/>
          <w:szCs w:val="16"/>
          <w:rtl/>
        </w:rPr>
        <w:t xml:space="preserve"> 2</w:t>
      </w:r>
      <w:r w:rsidR="00D27AEF">
        <w:rPr>
          <w:rFonts w:hint="cs"/>
          <w:sz w:val="16"/>
          <w:szCs w:val="16"/>
          <w:rtl/>
        </w:rPr>
        <w:t xml:space="preserve"> </w:t>
      </w:r>
      <w:proofErr w:type="spellStart"/>
      <w:r w:rsidR="00D27AEF">
        <w:rPr>
          <w:rFonts w:hint="cs"/>
          <w:sz w:val="16"/>
          <w:szCs w:val="16"/>
          <w:rtl/>
        </w:rPr>
        <w:t>ש"ש</w:t>
      </w:r>
      <w:proofErr w:type="spellEnd"/>
    </w:p>
    <w:p w:rsidR="00C63BA0" w:rsidRDefault="00C63BA0" w:rsidP="00F23DE2">
      <w:pPr>
        <w:tabs>
          <w:tab w:val="left" w:pos="7455"/>
        </w:tabs>
        <w:jc w:val="both"/>
        <w:rPr>
          <w:sz w:val="16"/>
          <w:szCs w:val="16"/>
          <w:rtl/>
        </w:rPr>
      </w:pPr>
    </w:p>
    <w:p w:rsidR="00C63BA0" w:rsidRPr="00C63BA0" w:rsidRDefault="00C63BA0" w:rsidP="00C90824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C63BA0">
        <w:rPr>
          <w:rFonts w:hint="cs"/>
          <w:b/>
          <w:bCs/>
          <w:sz w:val="16"/>
          <w:szCs w:val="16"/>
          <w:rtl/>
        </w:rPr>
        <w:t xml:space="preserve">חובת לימודי יסוד ביהדות : </w:t>
      </w:r>
    </w:p>
    <w:p w:rsidR="00C63BA0" w:rsidRDefault="00C63BA0" w:rsidP="00C90824">
      <w:pPr>
        <w:tabs>
          <w:tab w:val="left" w:pos="7455"/>
        </w:tabs>
        <w:rPr>
          <w:sz w:val="16"/>
          <w:szCs w:val="16"/>
          <w:rtl/>
        </w:rPr>
      </w:pPr>
    </w:p>
    <w:p w:rsidR="00C63BA0" w:rsidRDefault="00C63BA0" w:rsidP="00F23DE2">
      <w:pPr>
        <w:tabs>
          <w:tab w:val="left" w:pos="7455"/>
        </w:tabs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לפי ההנחיות של</w:t>
      </w:r>
      <w:r w:rsidR="00F23DE2">
        <w:rPr>
          <w:rFonts w:hint="cs"/>
          <w:sz w:val="16"/>
          <w:szCs w:val="16"/>
          <w:rtl/>
        </w:rPr>
        <w:t xml:space="preserve"> האוניברסיטה  כפי שמפורט בתקנון</w:t>
      </w:r>
    </w:p>
    <w:p w:rsidR="00C63BA0" w:rsidRPr="0063034C" w:rsidRDefault="00C63BA0" w:rsidP="00F23DE2">
      <w:pPr>
        <w:tabs>
          <w:tab w:val="left" w:pos="7455"/>
        </w:tabs>
        <w:rPr>
          <w:sz w:val="16"/>
          <w:szCs w:val="16"/>
        </w:rPr>
      </w:pPr>
      <w:r w:rsidRPr="00F23DE2">
        <w:t>https://yesod.biu.ac.il/node/32</w:t>
      </w:r>
    </w:p>
    <w:sectPr w:rsidR="00C63BA0" w:rsidRPr="0063034C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2"/>
    <w:rsid w:val="00015969"/>
    <w:rsid w:val="000266E0"/>
    <w:rsid w:val="0004612E"/>
    <w:rsid w:val="00066D07"/>
    <w:rsid w:val="00082076"/>
    <w:rsid w:val="00090C96"/>
    <w:rsid w:val="0009222F"/>
    <w:rsid w:val="000A1E6C"/>
    <w:rsid w:val="000E1768"/>
    <w:rsid w:val="001C4D55"/>
    <w:rsid w:val="00251D73"/>
    <w:rsid w:val="002F4635"/>
    <w:rsid w:val="003122EF"/>
    <w:rsid w:val="00335A0A"/>
    <w:rsid w:val="003671D6"/>
    <w:rsid w:val="0037094B"/>
    <w:rsid w:val="003A7D68"/>
    <w:rsid w:val="003B1F13"/>
    <w:rsid w:val="003D55D7"/>
    <w:rsid w:val="003D5685"/>
    <w:rsid w:val="003E226B"/>
    <w:rsid w:val="004438DC"/>
    <w:rsid w:val="00470C14"/>
    <w:rsid w:val="004A3F3B"/>
    <w:rsid w:val="005000BB"/>
    <w:rsid w:val="005065DB"/>
    <w:rsid w:val="00527237"/>
    <w:rsid w:val="0057323B"/>
    <w:rsid w:val="005D7115"/>
    <w:rsid w:val="005D760E"/>
    <w:rsid w:val="00605F5D"/>
    <w:rsid w:val="00623CA7"/>
    <w:rsid w:val="0063034C"/>
    <w:rsid w:val="00634F18"/>
    <w:rsid w:val="00642F4E"/>
    <w:rsid w:val="006860CF"/>
    <w:rsid w:val="006D7614"/>
    <w:rsid w:val="00756E50"/>
    <w:rsid w:val="007734EE"/>
    <w:rsid w:val="007A5127"/>
    <w:rsid w:val="007C0C04"/>
    <w:rsid w:val="007C49DD"/>
    <w:rsid w:val="007D3C81"/>
    <w:rsid w:val="007D5C31"/>
    <w:rsid w:val="007E25FE"/>
    <w:rsid w:val="007F6115"/>
    <w:rsid w:val="00813C48"/>
    <w:rsid w:val="00834AD5"/>
    <w:rsid w:val="00880B94"/>
    <w:rsid w:val="00887FC6"/>
    <w:rsid w:val="008B0F98"/>
    <w:rsid w:val="008B4B40"/>
    <w:rsid w:val="008E7A2A"/>
    <w:rsid w:val="008F2F20"/>
    <w:rsid w:val="00927CAD"/>
    <w:rsid w:val="00931EB8"/>
    <w:rsid w:val="00950A1B"/>
    <w:rsid w:val="00976C2E"/>
    <w:rsid w:val="00985DDD"/>
    <w:rsid w:val="009C261E"/>
    <w:rsid w:val="009E3281"/>
    <w:rsid w:val="00A13410"/>
    <w:rsid w:val="00AB1E47"/>
    <w:rsid w:val="00AE1E89"/>
    <w:rsid w:val="00B04816"/>
    <w:rsid w:val="00B12A47"/>
    <w:rsid w:val="00B150BF"/>
    <w:rsid w:val="00B216D3"/>
    <w:rsid w:val="00B757D1"/>
    <w:rsid w:val="00B9172F"/>
    <w:rsid w:val="00BA7980"/>
    <w:rsid w:val="00BB3356"/>
    <w:rsid w:val="00BC6033"/>
    <w:rsid w:val="00C163EA"/>
    <w:rsid w:val="00C36854"/>
    <w:rsid w:val="00C36E21"/>
    <w:rsid w:val="00C63BA0"/>
    <w:rsid w:val="00C90824"/>
    <w:rsid w:val="00CB1A6E"/>
    <w:rsid w:val="00CE1A29"/>
    <w:rsid w:val="00D27AEF"/>
    <w:rsid w:val="00D42EF9"/>
    <w:rsid w:val="00D46351"/>
    <w:rsid w:val="00D83407"/>
    <w:rsid w:val="00D855D5"/>
    <w:rsid w:val="00DA700C"/>
    <w:rsid w:val="00DB47AB"/>
    <w:rsid w:val="00DB6847"/>
    <w:rsid w:val="00DC7E72"/>
    <w:rsid w:val="00DE3892"/>
    <w:rsid w:val="00E30A3E"/>
    <w:rsid w:val="00E74D28"/>
    <w:rsid w:val="00E77596"/>
    <w:rsid w:val="00E827E2"/>
    <w:rsid w:val="00EA67C7"/>
    <w:rsid w:val="00EB1A97"/>
    <w:rsid w:val="00EC060C"/>
    <w:rsid w:val="00ED3900"/>
    <w:rsid w:val="00EF361C"/>
    <w:rsid w:val="00F03DB7"/>
    <w:rsid w:val="00F11B5F"/>
    <w:rsid w:val="00F11F7A"/>
    <w:rsid w:val="00F23DE2"/>
    <w:rsid w:val="00F300B2"/>
    <w:rsid w:val="00F650E4"/>
    <w:rsid w:val="00FD4332"/>
    <w:rsid w:val="00FD7B26"/>
    <w:rsid w:val="00FE3269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94A62-BF7F-4F30-9298-9493484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D1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2F"/>
    <w:rPr>
      <w:rFonts w:ascii="Tahoma" w:hAnsi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9172F"/>
    <w:rPr>
      <w:rFonts w:ascii="Tahoma" w:eastAsia="Arial" w:hAnsi="Tahoma" w:cs="Tahoma"/>
      <w:kern w:val="1"/>
      <w:sz w:val="18"/>
      <w:szCs w:val="18"/>
      <w:lang w:eastAsia="he-IL"/>
    </w:rPr>
  </w:style>
  <w:style w:type="character" w:styleId="Hyperlink">
    <w:name w:val="Hyperlink"/>
    <w:basedOn w:val="a0"/>
    <w:uiPriority w:val="99"/>
    <w:semiHidden/>
    <w:unhideWhenUsed/>
    <w:rsid w:val="00C63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ציפי פרץ</cp:lastModifiedBy>
  <cp:revision>5</cp:revision>
  <cp:lastPrinted>2019-05-20T12:07:00Z</cp:lastPrinted>
  <dcterms:created xsi:type="dcterms:W3CDTF">2021-06-30T08:00:00Z</dcterms:created>
  <dcterms:modified xsi:type="dcterms:W3CDTF">2021-09-12T14:59:00Z</dcterms:modified>
</cp:coreProperties>
</file>