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6E307" w14:textId="411E9122" w:rsidR="00D67404" w:rsidRPr="00DA4205" w:rsidRDefault="006C6735" w:rsidP="006C6735">
      <w:pPr>
        <w:spacing w:line="360" w:lineRule="auto"/>
        <w:ind w:left="26"/>
        <w:jc w:val="center"/>
        <w:rPr>
          <w:rFonts w:ascii="Arial" w:hAnsi="Arial" w:cs="Arial"/>
          <w:sz w:val="22"/>
          <w:szCs w:val="22"/>
          <w:rtl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46C243" wp14:editId="2A0E0ECC">
            <wp:extent cx="3547110" cy="1071880"/>
            <wp:effectExtent l="0" t="0" r="0" b="0"/>
            <wp:docPr id="2" name="Picture 2" descr="Social_Communication_H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_Communication_H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06C97" w14:textId="77777777" w:rsidR="00F311E0" w:rsidRPr="005F4862" w:rsidRDefault="00D67404" w:rsidP="00D67404">
      <w:pPr>
        <w:tabs>
          <w:tab w:val="left" w:pos="284"/>
        </w:tabs>
        <w:jc w:val="center"/>
        <w:rPr>
          <w:rFonts w:ascii="Tahoma" w:hAnsi="Tahoma" w:cs="Tahoma"/>
          <w:b/>
          <w:bCs/>
          <w:color w:val="0070C0"/>
          <w:sz w:val="36"/>
          <w:szCs w:val="36"/>
          <w:rtl/>
        </w:rPr>
      </w:pPr>
      <w:r w:rsidRPr="005F4862">
        <w:rPr>
          <w:rFonts w:ascii="Tahoma" w:hAnsi="Tahoma" w:cs="Tahoma"/>
          <w:b/>
          <w:bCs/>
          <w:color w:val="0070C0"/>
          <w:sz w:val="36"/>
          <w:szCs w:val="36"/>
          <w:rtl/>
        </w:rPr>
        <w:t>תקשורת חזותית</w:t>
      </w:r>
    </w:p>
    <w:p w14:paraId="0F02D006" w14:textId="77777777" w:rsidR="00D67404" w:rsidRPr="005F4862" w:rsidRDefault="00D67404" w:rsidP="00FD35EE">
      <w:pPr>
        <w:tabs>
          <w:tab w:val="left" w:pos="284"/>
        </w:tabs>
        <w:jc w:val="center"/>
        <w:rPr>
          <w:rFonts w:ascii="Tahoma" w:hAnsi="Tahoma" w:cs="Tahoma"/>
          <w:b/>
          <w:bCs/>
          <w:color w:val="0070C0"/>
          <w:sz w:val="36"/>
          <w:szCs w:val="36"/>
          <w:rtl/>
        </w:rPr>
      </w:pPr>
      <w:r w:rsidRPr="005F4862">
        <w:rPr>
          <w:rFonts w:ascii="Tahoma" w:hAnsi="Tahoma" w:cs="Tahoma"/>
          <w:b/>
          <w:bCs/>
          <w:color w:val="0070C0"/>
          <w:sz w:val="36"/>
          <w:szCs w:val="36"/>
          <w:rtl/>
        </w:rPr>
        <w:tab/>
        <w:t>63-012-01</w:t>
      </w:r>
      <w:r w:rsidRPr="005F4862">
        <w:rPr>
          <w:rFonts w:ascii="Tahoma" w:hAnsi="Tahoma" w:cs="Tahoma"/>
          <w:b/>
          <w:bCs/>
          <w:color w:val="0070C0"/>
          <w:sz w:val="36"/>
          <w:szCs w:val="36"/>
          <w:rtl/>
        </w:rPr>
        <w:tab/>
      </w:r>
    </w:p>
    <w:p w14:paraId="79F3309F" w14:textId="77777777" w:rsidR="00D67404" w:rsidRPr="005F4862" w:rsidRDefault="00D67404" w:rsidP="00D67404">
      <w:pPr>
        <w:tabs>
          <w:tab w:val="left" w:pos="284"/>
        </w:tabs>
        <w:jc w:val="center"/>
        <w:rPr>
          <w:rFonts w:ascii="Tahoma" w:hAnsi="Tahoma" w:cs="Tahoma"/>
          <w:b/>
          <w:bCs/>
          <w:color w:val="0070C0"/>
          <w:sz w:val="22"/>
          <w:szCs w:val="22"/>
          <w:rtl/>
        </w:rPr>
      </w:pPr>
    </w:p>
    <w:p w14:paraId="019D37AE" w14:textId="77777777" w:rsidR="00D67404" w:rsidRPr="005F4862" w:rsidRDefault="00D67404" w:rsidP="00F311E0">
      <w:pPr>
        <w:tabs>
          <w:tab w:val="left" w:pos="284"/>
        </w:tabs>
        <w:jc w:val="center"/>
        <w:rPr>
          <w:rFonts w:ascii="Arial" w:hAnsi="Arial" w:cs="Arial"/>
          <w:b/>
          <w:bCs/>
          <w:color w:val="0070C0"/>
          <w:sz w:val="28"/>
          <w:szCs w:val="28"/>
          <w:rtl/>
        </w:rPr>
      </w:pPr>
      <w:r w:rsidRPr="005F4862">
        <w:rPr>
          <w:rFonts w:ascii="Tahoma" w:hAnsi="Tahoma" w:cs="Tahoma"/>
          <w:b/>
          <w:bCs/>
          <w:color w:val="0070C0"/>
          <w:sz w:val="28"/>
          <w:szCs w:val="28"/>
          <w:rtl/>
        </w:rPr>
        <w:t xml:space="preserve">שם המרצה: ד"ר </w:t>
      </w:r>
      <w:r w:rsidR="00F311E0" w:rsidRPr="005F4862">
        <w:rPr>
          <w:rFonts w:ascii="Tahoma" w:hAnsi="Tahoma" w:cs="Tahoma"/>
          <w:b/>
          <w:bCs/>
          <w:color w:val="0070C0"/>
          <w:sz w:val="28"/>
          <w:szCs w:val="28"/>
          <w:rtl/>
        </w:rPr>
        <w:t>יונתן אילן</w:t>
      </w:r>
    </w:p>
    <w:p w14:paraId="076DC1B1" w14:textId="77777777" w:rsidR="00D67404" w:rsidRPr="00F311E0" w:rsidRDefault="00D67404" w:rsidP="00D67404">
      <w:pPr>
        <w:tabs>
          <w:tab w:val="left" w:pos="284"/>
        </w:tabs>
        <w:jc w:val="center"/>
        <w:rPr>
          <w:rFonts w:ascii="Arial" w:hAnsi="Arial" w:cs="Arial"/>
          <w:b/>
          <w:bCs/>
          <w:color w:val="0070C0"/>
          <w:sz w:val="22"/>
          <w:szCs w:val="22"/>
          <w:rtl/>
        </w:rPr>
      </w:pPr>
    </w:p>
    <w:p w14:paraId="18AC4E9D" w14:textId="77777777" w:rsidR="00F311E0" w:rsidRPr="005F4862" w:rsidRDefault="00D67404" w:rsidP="00F311E0">
      <w:pPr>
        <w:tabs>
          <w:tab w:val="left" w:pos="284"/>
        </w:tabs>
        <w:jc w:val="center"/>
        <w:rPr>
          <w:rFonts w:ascii="Arial" w:hAnsi="Arial" w:cs="Arial"/>
          <w:color w:val="0070C0"/>
          <w:rtl/>
        </w:rPr>
      </w:pPr>
      <w:r w:rsidRPr="005F4862">
        <w:rPr>
          <w:rFonts w:ascii="Arial" w:hAnsi="Arial" w:cs="Arial"/>
          <w:b/>
          <w:bCs/>
          <w:color w:val="0070C0"/>
          <w:rtl/>
        </w:rPr>
        <w:t>סוג הקורס:</w:t>
      </w:r>
      <w:r w:rsidRPr="005F4862">
        <w:rPr>
          <w:rFonts w:ascii="Arial" w:hAnsi="Arial" w:cs="Arial"/>
          <w:color w:val="0070C0"/>
          <w:rtl/>
        </w:rPr>
        <w:t xml:space="preserve"> חובה לתואר ראשון</w:t>
      </w:r>
    </w:p>
    <w:p w14:paraId="25509B91" w14:textId="22922492" w:rsidR="00D67404" w:rsidRPr="005F4862" w:rsidRDefault="00D67404" w:rsidP="00696BEA">
      <w:pPr>
        <w:tabs>
          <w:tab w:val="left" w:pos="284"/>
        </w:tabs>
        <w:jc w:val="center"/>
        <w:rPr>
          <w:rFonts w:ascii="Arial" w:hAnsi="Arial" w:cs="Arial"/>
          <w:color w:val="0070C0"/>
          <w:rtl/>
        </w:rPr>
      </w:pPr>
      <w:r w:rsidRPr="005F4862">
        <w:rPr>
          <w:rFonts w:ascii="Arial" w:hAnsi="Arial" w:cs="Arial"/>
          <w:b/>
          <w:bCs/>
          <w:color w:val="0070C0"/>
          <w:rtl/>
        </w:rPr>
        <w:t>שנת לימודים:</w:t>
      </w:r>
      <w:r w:rsidR="00BC33BF">
        <w:rPr>
          <w:rFonts w:ascii="Arial" w:hAnsi="Arial" w:cs="Arial"/>
          <w:color w:val="0070C0"/>
          <w:rtl/>
        </w:rPr>
        <w:t xml:space="preserve"> תש</w:t>
      </w:r>
      <w:r w:rsidR="00206461">
        <w:rPr>
          <w:rFonts w:ascii="Arial" w:hAnsi="Arial" w:cs="Arial" w:hint="cs"/>
          <w:color w:val="0070C0"/>
          <w:rtl/>
        </w:rPr>
        <w:t>פ"ב</w:t>
      </w:r>
      <w:r w:rsidR="00FD35EE" w:rsidRPr="005F4862">
        <w:rPr>
          <w:rFonts w:ascii="Arial" w:hAnsi="Arial" w:cs="Arial" w:hint="cs"/>
          <w:color w:val="0070C0"/>
          <w:rtl/>
        </w:rPr>
        <w:t xml:space="preserve"> </w:t>
      </w:r>
      <w:r w:rsidR="005F4862">
        <w:rPr>
          <w:rFonts w:ascii="Arial" w:hAnsi="Arial" w:cs="Arial" w:hint="cs"/>
          <w:color w:val="0070C0"/>
          <w:rtl/>
        </w:rPr>
        <w:t xml:space="preserve">        </w:t>
      </w:r>
      <w:r w:rsidRPr="00696BEA">
        <w:rPr>
          <w:rFonts w:ascii="Arial" w:hAnsi="Arial" w:cs="Arial"/>
          <w:b/>
          <w:bCs/>
          <w:color w:val="0070C0"/>
          <w:rtl/>
        </w:rPr>
        <w:t>סמסטר</w:t>
      </w:r>
      <w:r w:rsidR="00FD35EE" w:rsidRPr="00696BEA">
        <w:rPr>
          <w:rFonts w:ascii="Arial" w:hAnsi="Arial" w:cs="Arial" w:hint="cs"/>
          <w:b/>
          <w:bCs/>
          <w:color w:val="0070C0"/>
          <w:rtl/>
        </w:rPr>
        <w:t>:</w:t>
      </w:r>
      <w:r w:rsidR="00F311E0" w:rsidRPr="00696BEA">
        <w:rPr>
          <w:rFonts w:ascii="Arial" w:hAnsi="Arial" w:cs="Arial" w:hint="cs"/>
          <w:b/>
          <w:bCs/>
          <w:color w:val="0070C0"/>
          <w:rtl/>
        </w:rPr>
        <w:t xml:space="preserve"> </w:t>
      </w:r>
      <w:r w:rsidRPr="00696BEA">
        <w:rPr>
          <w:rFonts w:ascii="Arial" w:hAnsi="Arial" w:cs="Arial"/>
          <w:b/>
          <w:bCs/>
          <w:color w:val="0070C0"/>
          <w:rtl/>
        </w:rPr>
        <w:t>ב</w:t>
      </w:r>
      <w:r w:rsidR="00F311E0" w:rsidRPr="00696BEA">
        <w:rPr>
          <w:rFonts w:ascii="Arial" w:hAnsi="Arial" w:cs="Arial" w:hint="cs"/>
          <w:b/>
          <w:bCs/>
          <w:color w:val="0070C0"/>
          <w:rtl/>
        </w:rPr>
        <w:t>'</w:t>
      </w:r>
      <w:r w:rsidR="00F311E0" w:rsidRPr="00696BEA">
        <w:rPr>
          <w:rFonts w:ascii="Arial" w:hAnsi="Arial" w:cs="Arial" w:hint="cs"/>
          <w:color w:val="0070C0"/>
          <w:rtl/>
        </w:rPr>
        <w:t xml:space="preserve"> </w:t>
      </w:r>
      <w:r w:rsidR="00FD35EE" w:rsidRPr="00696BEA">
        <w:rPr>
          <w:rFonts w:ascii="Arial" w:hAnsi="Arial" w:cs="Arial" w:hint="cs"/>
          <w:b/>
          <w:bCs/>
          <w:color w:val="0070C0"/>
          <w:rtl/>
        </w:rPr>
        <w:t xml:space="preserve"> </w:t>
      </w:r>
      <w:r w:rsidR="00696BEA" w:rsidRPr="00696BEA">
        <w:rPr>
          <w:rFonts w:ascii="Arial" w:hAnsi="Arial" w:cs="Arial" w:hint="cs"/>
          <w:b/>
          <w:bCs/>
          <w:color w:val="0070C0"/>
          <w:rtl/>
        </w:rPr>
        <w:t>יום ג' 14:00-16:00</w:t>
      </w:r>
      <w:r w:rsidR="00696BEA">
        <w:rPr>
          <w:rFonts w:ascii="Arial" w:hAnsi="Arial" w:cs="Arial" w:hint="cs"/>
          <w:b/>
          <w:bCs/>
          <w:color w:val="0070C0"/>
          <w:rtl/>
        </w:rPr>
        <w:t xml:space="preserve">        </w:t>
      </w:r>
      <w:r w:rsidRPr="005F4862">
        <w:rPr>
          <w:rFonts w:ascii="Arial" w:hAnsi="Arial" w:cs="Arial"/>
          <w:b/>
          <w:bCs/>
          <w:color w:val="0070C0"/>
          <w:rtl/>
        </w:rPr>
        <w:t>היקף שעות:</w:t>
      </w:r>
      <w:r w:rsidRPr="005F4862">
        <w:rPr>
          <w:rFonts w:ascii="Arial" w:hAnsi="Arial" w:cs="Arial"/>
          <w:color w:val="0070C0"/>
          <w:rtl/>
        </w:rPr>
        <w:t xml:space="preserve"> </w:t>
      </w:r>
      <w:r w:rsidRPr="005F4862">
        <w:rPr>
          <w:rFonts w:ascii="Arial" w:hAnsi="Arial" w:cs="Arial"/>
          <w:color w:val="0070C0"/>
        </w:rPr>
        <w:t>1</w:t>
      </w:r>
      <w:r w:rsidRPr="005F4862">
        <w:rPr>
          <w:rFonts w:ascii="Arial" w:hAnsi="Arial" w:cs="Arial"/>
          <w:color w:val="0070C0"/>
          <w:rtl/>
        </w:rPr>
        <w:t xml:space="preserve"> </w:t>
      </w:r>
      <w:proofErr w:type="spellStart"/>
      <w:r w:rsidRPr="005F4862">
        <w:rPr>
          <w:rFonts w:ascii="Arial" w:hAnsi="Arial" w:cs="Arial"/>
          <w:color w:val="0070C0"/>
          <w:rtl/>
        </w:rPr>
        <w:t>ש"ש</w:t>
      </w:r>
      <w:proofErr w:type="spellEnd"/>
    </w:p>
    <w:p w14:paraId="206CC030" w14:textId="77777777" w:rsidR="00D67404" w:rsidRPr="00F311E0" w:rsidRDefault="00D67404" w:rsidP="00427B4A">
      <w:pPr>
        <w:tabs>
          <w:tab w:val="left" w:pos="284"/>
        </w:tabs>
        <w:jc w:val="center"/>
        <w:rPr>
          <w:rFonts w:ascii="Arial" w:hAnsi="Arial" w:cs="Arial"/>
          <w:b/>
          <w:bCs/>
          <w:color w:val="0070C0"/>
          <w:sz w:val="28"/>
          <w:szCs w:val="28"/>
          <w:rtl/>
        </w:rPr>
      </w:pPr>
    </w:p>
    <w:p w14:paraId="0715BD9B" w14:textId="77777777" w:rsidR="00D67404" w:rsidRPr="00F311E0" w:rsidRDefault="00D67404" w:rsidP="00D67404">
      <w:pPr>
        <w:tabs>
          <w:tab w:val="left" w:pos="284"/>
        </w:tabs>
        <w:jc w:val="both"/>
        <w:rPr>
          <w:rFonts w:ascii="Arial" w:hAnsi="Arial" w:cs="Arial"/>
          <w:b/>
          <w:bCs/>
          <w:color w:val="0070C0"/>
          <w:sz w:val="28"/>
          <w:szCs w:val="28"/>
          <w:rtl/>
        </w:rPr>
      </w:pPr>
    </w:p>
    <w:p w14:paraId="68179C11" w14:textId="77777777" w:rsidR="00D67404" w:rsidRPr="005F4862" w:rsidRDefault="005F4862" w:rsidP="000B164C">
      <w:pPr>
        <w:tabs>
          <w:tab w:val="left" w:pos="284"/>
        </w:tabs>
        <w:jc w:val="both"/>
        <w:rPr>
          <w:rFonts w:asciiTheme="minorBidi" w:hAnsiTheme="minorBidi" w:cstheme="minorBidi"/>
          <w:rtl/>
        </w:rPr>
      </w:pPr>
      <w:r w:rsidRPr="005F4862">
        <w:rPr>
          <w:rFonts w:asciiTheme="minorBidi" w:hAnsiTheme="minorBidi" w:cstheme="minorBidi"/>
          <w:b/>
          <w:bCs/>
          <w:rtl/>
        </w:rPr>
        <w:t>שעות קבלה</w:t>
      </w:r>
      <w:r w:rsidR="00D67404" w:rsidRPr="005F4862">
        <w:rPr>
          <w:rFonts w:asciiTheme="minorBidi" w:hAnsiTheme="minorBidi" w:cstheme="minorBidi"/>
          <w:b/>
          <w:bCs/>
          <w:rtl/>
        </w:rPr>
        <w:t>:</w:t>
      </w:r>
      <w:r w:rsidR="00D67404" w:rsidRPr="005F4862">
        <w:rPr>
          <w:rFonts w:asciiTheme="minorBidi" w:hAnsiTheme="minorBidi" w:cstheme="minorBidi"/>
          <w:rtl/>
        </w:rPr>
        <w:t xml:space="preserve"> </w:t>
      </w:r>
      <w:r w:rsidR="00F311E0" w:rsidRPr="005F4862">
        <w:rPr>
          <w:rFonts w:asciiTheme="minorBidi" w:hAnsiTheme="minorBidi" w:cstheme="minorBidi"/>
          <w:rtl/>
        </w:rPr>
        <w:t>יום א</w:t>
      </w:r>
      <w:r w:rsidR="00DD43CA" w:rsidRPr="005F4862">
        <w:rPr>
          <w:rFonts w:asciiTheme="minorBidi" w:hAnsiTheme="minorBidi" w:cstheme="minorBidi"/>
          <w:rtl/>
        </w:rPr>
        <w:t>' 13:00 -14:00 (</w:t>
      </w:r>
      <w:r w:rsidR="000B164C" w:rsidRPr="005F4862">
        <w:rPr>
          <w:rFonts w:asciiTheme="minorBidi" w:hAnsiTheme="minorBidi" w:cstheme="minorBidi"/>
          <w:rtl/>
        </w:rPr>
        <w:t>בתאום מראש</w:t>
      </w:r>
      <w:r w:rsidR="00DD43CA" w:rsidRPr="005F4862">
        <w:rPr>
          <w:rFonts w:asciiTheme="minorBidi" w:hAnsiTheme="minorBidi" w:cstheme="minorBidi"/>
          <w:rtl/>
        </w:rPr>
        <w:t>)</w:t>
      </w:r>
      <w:r w:rsidR="000B164C" w:rsidRPr="005F4862">
        <w:rPr>
          <w:rFonts w:asciiTheme="minorBidi" w:hAnsiTheme="minorBidi" w:cstheme="minorBidi"/>
          <w:rtl/>
        </w:rPr>
        <w:t xml:space="preserve"> </w:t>
      </w:r>
      <w:r w:rsidR="008859FC" w:rsidRPr="005F4862">
        <w:rPr>
          <w:rFonts w:asciiTheme="minorBidi" w:hAnsiTheme="minorBidi" w:cstheme="minorBidi"/>
          <w:rtl/>
        </w:rPr>
        <w:t xml:space="preserve"> </w:t>
      </w:r>
    </w:p>
    <w:p w14:paraId="6CCB1592" w14:textId="77777777" w:rsidR="00DD43CA" w:rsidRPr="005F4862" w:rsidRDefault="00D67404" w:rsidP="00D67404">
      <w:pPr>
        <w:tabs>
          <w:tab w:val="left" w:pos="284"/>
        </w:tabs>
        <w:jc w:val="both"/>
        <w:rPr>
          <w:rFonts w:asciiTheme="minorBidi" w:hAnsiTheme="minorBidi" w:cstheme="minorBidi"/>
          <w:b/>
          <w:bCs/>
          <w:rtl/>
        </w:rPr>
      </w:pPr>
      <w:r w:rsidRPr="005F4862">
        <w:rPr>
          <w:rFonts w:asciiTheme="minorBidi" w:hAnsiTheme="minorBidi" w:cstheme="minorBidi"/>
          <w:b/>
          <w:bCs/>
          <w:rtl/>
        </w:rPr>
        <w:t>מיקום:</w:t>
      </w:r>
      <w:r w:rsidRPr="005F4862">
        <w:rPr>
          <w:rFonts w:asciiTheme="minorBidi" w:hAnsiTheme="minorBidi" w:cstheme="minorBidi"/>
          <w:rtl/>
        </w:rPr>
        <w:t xml:space="preserve"> </w:t>
      </w:r>
      <w:r w:rsidR="00F311E0" w:rsidRPr="005F4862">
        <w:rPr>
          <w:rFonts w:asciiTheme="minorBidi" w:hAnsiTheme="minorBidi" w:cstheme="minorBidi"/>
          <w:rtl/>
        </w:rPr>
        <w:t>בניין 109, חדר 14</w:t>
      </w:r>
    </w:p>
    <w:p w14:paraId="46077F05" w14:textId="77777777" w:rsidR="00D67404" w:rsidRPr="005F4862" w:rsidRDefault="00D67404" w:rsidP="00D67404">
      <w:pPr>
        <w:tabs>
          <w:tab w:val="left" w:pos="284"/>
        </w:tabs>
        <w:jc w:val="both"/>
        <w:rPr>
          <w:rFonts w:asciiTheme="minorBidi" w:hAnsiTheme="minorBidi" w:cstheme="minorBidi"/>
          <w:rtl/>
        </w:rPr>
      </w:pPr>
      <w:r w:rsidRPr="005F4862">
        <w:rPr>
          <w:rFonts w:asciiTheme="minorBidi" w:hAnsiTheme="minorBidi" w:cstheme="minorBidi"/>
          <w:b/>
          <w:bCs/>
          <w:rtl/>
        </w:rPr>
        <w:t>טלפון:</w:t>
      </w:r>
      <w:r w:rsidRPr="005F4862">
        <w:rPr>
          <w:rFonts w:asciiTheme="minorBidi" w:hAnsiTheme="minorBidi" w:cstheme="minorBidi"/>
          <w:rtl/>
        </w:rPr>
        <w:t xml:space="preserve"> </w:t>
      </w:r>
      <w:r w:rsidR="00F311E0" w:rsidRPr="005F4862">
        <w:rPr>
          <w:rFonts w:asciiTheme="minorBidi" w:hAnsiTheme="minorBidi" w:cstheme="minorBidi"/>
          <w:rtl/>
        </w:rPr>
        <w:t>037384243</w:t>
      </w:r>
    </w:p>
    <w:p w14:paraId="28A0BBC2" w14:textId="77777777" w:rsidR="00D67404" w:rsidRPr="005F4862" w:rsidRDefault="00D67404" w:rsidP="00F311E0">
      <w:pPr>
        <w:tabs>
          <w:tab w:val="left" w:pos="284"/>
        </w:tabs>
        <w:jc w:val="both"/>
        <w:rPr>
          <w:rFonts w:asciiTheme="minorBidi" w:hAnsiTheme="minorBidi" w:cstheme="minorBidi"/>
        </w:rPr>
      </w:pPr>
      <w:r w:rsidRPr="005F4862">
        <w:rPr>
          <w:rFonts w:asciiTheme="minorBidi" w:hAnsiTheme="minorBidi" w:cstheme="minorBidi"/>
          <w:b/>
          <w:bCs/>
          <w:rtl/>
        </w:rPr>
        <w:t>דוא"ל:</w:t>
      </w:r>
      <w:r w:rsidRPr="005F4862">
        <w:rPr>
          <w:rFonts w:asciiTheme="minorBidi" w:hAnsiTheme="minorBidi" w:cstheme="minorBidi"/>
          <w:rtl/>
        </w:rPr>
        <w:t xml:space="preserve"> </w:t>
      </w:r>
      <w:hyperlink r:id="rId8" w:history="1">
        <w:r w:rsidR="00F311E0" w:rsidRPr="005F4862">
          <w:rPr>
            <w:rStyle w:val="Hyperlink"/>
            <w:rFonts w:asciiTheme="minorBidi" w:hAnsiTheme="minorBidi" w:cstheme="minorBidi"/>
            <w:color w:val="auto"/>
          </w:rPr>
          <w:t>yoni.ilan@gmail.com</w:t>
        </w:r>
      </w:hyperlink>
    </w:p>
    <w:p w14:paraId="394FCC41" w14:textId="77777777" w:rsidR="008859FC" w:rsidRPr="005F4862" w:rsidRDefault="008859FC" w:rsidP="00D67404">
      <w:pPr>
        <w:tabs>
          <w:tab w:val="left" w:pos="284"/>
        </w:tabs>
        <w:jc w:val="both"/>
        <w:rPr>
          <w:rFonts w:asciiTheme="minorBidi" w:hAnsiTheme="minorBidi" w:cstheme="minorBidi"/>
        </w:rPr>
      </w:pPr>
    </w:p>
    <w:p w14:paraId="455BBE18" w14:textId="77777777" w:rsidR="00D67404" w:rsidRPr="005F4862" w:rsidRDefault="00D67404" w:rsidP="000F4BD4">
      <w:pPr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6B986872" w14:textId="77777777" w:rsidR="000F4BD4" w:rsidRPr="005F4862" w:rsidRDefault="00F311E0" w:rsidP="00F311E0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א. מטרות הקורס</w:t>
      </w:r>
      <w:r w:rsidRPr="005F4862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50EBD36D" w14:textId="25513344" w:rsidR="00D67404" w:rsidRPr="005F4862" w:rsidRDefault="00D67404" w:rsidP="00BC33BF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הקורס נועד להקנות מושגי יסוד בחקר התקשורת החזותית וכלים בסיסיים להבנת עקרונותיה המרכזיים של השפה החזותית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5F4862">
        <w:rPr>
          <w:rFonts w:asciiTheme="majorBidi" w:hAnsiTheme="majorBidi" w:cstheme="majorBidi"/>
          <w:sz w:val="28"/>
          <w:szCs w:val="28"/>
          <w:rtl/>
        </w:rPr>
        <w:t>הסטודנטים</w:t>
      </w:r>
      <w:r w:rsidR="00F311E0" w:rsidRPr="005F4862">
        <w:rPr>
          <w:rFonts w:asciiTheme="majorBidi" w:hAnsiTheme="majorBidi" w:cstheme="majorBidi"/>
          <w:sz w:val="28"/>
          <w:szCs w:val="28"/>
          <w:rtl/>
        </w:rPr>
        <w:t xml:space="preserve"> יחשפו </w:t>
      </w:r>
      <w:r w:rsidRPr="005F4862">
        <w:rPr>
          <w:rFonts w:asciiTheme="majorBidi" w:hAnsiTheme="majorBidi" w:cstheme="majorBidi"/>
          <w:sz w:val="28"/>
          <w:szCs w:val="28"/>
          <w:rtl/>
        </w:rPr>
        <w:t>לתיאוריות מרכזיות העוסקות בפענוח השפה החזותית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>,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>במשמעות ההיס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 xml:space="preserve">טורית והאידיאולוגית של דימויים 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>חזותיים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,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 xml:space="preserve"> במקומ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>ם</w:t>
      </w:r>
      <w:r w:rsidR="00F311E0" w:rsidRPr="005F4862">
        <w:rPr>
          <w:rFonts w:asciiTheme="majorBidi" w:hAnsiTheme="majorBidi" w:cstheme="majorBidi"/>
          <w:sz w:val="28"/>
          <w:szCs w:val="28"/>
          <w:rtl/>
        </w:rPr>
        <w:t xml:space="preserve"> של אלו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בפלטפורמות תקשורתיות מגוונות ובמערכת היחסים המורכבת שמקיים הקהל עם מערך דימויים זה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>.</w:t>
      </w:r>
      <w:r w:rsidR="00F311E0"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sz w:val="28"/>
          <w:szCs w:val="28"/>
          <w:rtl/>
        </w:rPr>
        <w:t>הקורס מבוסס על הרצאות פרונטאליות ומלווה בצפייה וניתוח של טקסטים ויזואליים בהתאם לצרכי ה</w:t>
      </w:r>
      <w:r w:rsidR="005F4862">
        <w:rPr>
          <w:rFonts w:asciiTheme="majorBidi" w:hAnsiTheme="majorBidi" w:cstheme="majorBidi"/>
          <w:sz w:val="28"/>
          <w:szCs w:val="28"/>
          <w:rtl/>
        </w:rPr>
        <w:t>הרצאה</w:t>
      </w:r>
      <w:r w:rsidRPr="005F4862">
        <w:rPr>
          <w:rFonts w:asciiTheme="majorBidi" w:hAnsiTheme="majorBidi" w:cstheme="majorBidi"/>
          <w:sz w:val="28"/>
          <w:szCs w:val="28"/>
          <w:rtl/>
        </w:rPr>
        <w:t>.</w:t>
      </w:r>
    </w:p>
    <w:p w14:paraId="021AD9BD" w14:textId="77777777" w:rsidR="000F4BD4" w:rsidRPr="005F4862" w:rsidRDefault="000F4BD4" w:rsidP="00DD43C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EE1CE00" w14:textId="3206BAA6" w:rsidR="00F311E0" w:rsidRPr="005F4862" w:rsidRDefault="000F4BD4" w:rsidP="00383CFA">
      <w:pPr>
        <w:ind w:left="26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ב. תוכן הקורס: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138981E" w14:textId="64220525" w:rsidR="00F311E0" w:rsidRPr="00383CFA" w:rsidRDefault="00383CFA" w:rsidP="00BC33B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במהלך הקורס נתמקד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 xml:space="preserve"> בכלי הביטוי של השפה ה</w:t>
      </w:r>
      <w:r w:rsidR="00B70D5F" w:rsidRPr="00383CFA">
        <w:rPr>
          <w:rFonts w:asciiTheme="majorBidi" w:hAnsiTheme="majorBidi" w:cstheme="majorBidi"/>
          <w:sz w:val="28"/>
          <w:szCs w:val="28"/>
          <w:rtl/>
        </w:rPr>
        <w:t>ו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>ויזואלית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 xml:space="preserve"> ו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נבחן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את ה</w:t>
      </w:r>
      <w:r w:rsidR="00B70D5F" w:rsidRPr="00383CFA">
        <w:rPr>
          <w:rFonts w:asciiTheme="majorBidi" w:hAnsiTheme="majorBidi" w:cstheme="majorBidi"/>
          <w:sz w:val="28"/>
          <w:szCs w:val="28"/>
          <w:rtl/>
        </w:rPr>
        <w:t>כלים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 xml:space="preserve"> המחקריים המרכזיים </w:t>
      </w:r>
      <w:r w:rsidR="00B70D5F" w:rsidRPr="00383CF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 xml:space="preserve">המשמשים </w:t>
      </w:r>
      <w:r w:rsidR="00B70D5F" w:rsidRPr="00383CFA">
        <w:rPr>
          <w:rFonts w:asciiTheme="majorBidi" w:hAnsiTheme="majorBidi" w:cstheme="majorBidi"/>
          <w:sz w:val="28"/>
          <w:szCs w:val="28"/>
          <w:rtl/>
        </w:rPr>
        <w:t>לניתוח ההיב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>טים ה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סוציו-תרבותיים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 xml:space="preserve"> של השפה החזותית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 xml:space="preserve"> כפי שאלו באים לידי ביטוי בטקסטים תקשורתיים מגוונים.</w:t>
      </w:r>
      <w:r w:rsidR="00F311E0" w:rsidRPr="00383CF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5330A3B2" w14:textId="77777777" w:rsidR="00B70D5F" w:rsidRDefault="00B70D5F" w:rsidP="00383CFA">
      <w:pPr>
        <w:pStyle w:val="af2"/>
        <w:ind w:left="746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C04B39E" w14:textId="77777777" w:rsidR="005F4862" w:rsidRPr="00EC0B26" w:rsidRDefault="005F4862" w:rsidP="00EC0B2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C0B26">
        <w:rPr>
          <w:rFonts w:asciiTheme="majorBidi" w:hAnsiTheme="majorBidi" w:cstheme="majorBidi"/>
          <w:b/>
          <w:bCs/>
          <w:sz w:val="28"/>
          <w:szCs w:val="28"/>
          <w:rtl/>
        </w:rPr>
        <w:t>תכנית הוראה</w:t>
      </w:r>
      <w:r w:rsidRPr="00EC0B26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14:paraId="2B6B609C" w14:textId="00F36FFD" w:rsidR="005F4862" w:rsidRDefault="004246E5" w:rsidP="00471DE9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הרצאה 1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5F4862" w:rsidRPr="00DC38FB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מבוא: </w:t>
      </w:r>
      <w:r w:rsidR="00471DE9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התרבות </w:t>
      </w:r>
      <w:proofErr w:type="spellStart"/>
      <w:r w:rsidR="00471DE9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הויזואלית</w:t>
      </w:r>
      <w:proofErr w:type="spellEnd"/>
      <w:r w:rsidR="00471DE9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ולימודי ויזואליות</w:t>
      </w:r>
    </w:p>
    <w:p w14:paraId="00D00A9E" w14:textId="50FD6D99" w:rsidR="00471DE9" w:rsidRDefault="00471DE9" w:rsidP="00B20A5C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הרצאה 2</w:t>
      </w:r>
      <w:r w:rsidR="00B20A5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-3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על </w:t>
      </w:r>
      <w:r w:rsidR="00B20A5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סימנים ומשמעות</w:t>
      </w:r>
    </w:p>
    <w:p w14:paraId="6055822F" w14:textId="654B64D9" w:rsidR="004246E5" w:rsidRDefault="004246E5" w:rsidP="00B20A5C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4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דנוטציה, קונוטציה ומיתוס</w:t>
      </w:r>
    </w:p>
    <w:p w14:paraId="4919291F" w14:textId="59D67054" w:rsidR="004246E5" w:rsidRDefault="004246E5" w:rsidP="00B20A5C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5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ניתוח סמיוטי של צילום</w:t>
      </w:r>
    </w:p>
    <w:p w14:paraId="79555623" w14:textId="00D00D99" w:rsidR="004246E5" w:rsidRDefault="004246E5" w:rsidP="00B20A5C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6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הסרט כמערכת סימון</w:t>
      </w:r>
    </w:p>
    <w:p w14:paraId="6A48AADF" w14:textId="1211DE94" w:rsidR="004246E5" w:rsidRDefault="004246E5" w:rsidP="004246E5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הרצאות 7-8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ניתו</w:t>
      </w:r>
      <w:r w:rsidR="00E37B9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ח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סמיוטי של </w:t>
      </w:r>
      <w:r w:rsidR="00E37B9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הסימן האודיו-ויזואלי</w:t>
      </w:r>
    </w:p>
    <w:p w14:paraId="5C60C983" w14:textId="26E2FC65" w:rsidR="00E37B92" w:rsidRDefault="00E37B92" w:rsidP="004246E5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9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אינטרטקסטואליות</w:t>
      </w:r>
      <w:proofErr w:type="spellEnd"/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</w:p>
    <w:p w14:paraId="6CF988E7" w14:textId="2416EF3A" w:rsidR="00E37B92" w:rsidRDefault="00E37B92" w:rsidP="00BC33BF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הרצאה 10 - </w:t>
      </w:r>
      <w:r w:rsidRPr="00E37B92">
        <w:rPr>
          <w:rFonts w:asciiTheme="majorBidi" w:hAnsiTheme="majorBidi" w:cstheme="majorBidi"/>
          <w:sz w:val="28"/>
          <w:szCs w:val="28"/>
          <w:rtl/>
        </w:rPr>
        <w:t>שפה חזותית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 w:rsidRPr="00E37B9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מציאות ותרבות</w:t>
      </w:r>
    </w:p>
    <w:p w14:paraId="425ED9A5" w14:textId="353C3BA2" w:rsidR="00E37B92" w:rsidRDefault="00E37B92" w:rsidP="00BC33BF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הרצאה 11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C33BF">
        <w:rPr>
          <w:rFonts w:asciiTheme="majorBidi" w:hAnsiTheme="majorBidi" w:cstheme="majorBidi" w:hint="cs"/>
          <w:sz w:val="28"/>
          <w:szCs w:val="28"/>
          <w:rtl/>
        </w:rPr>
        <w:t>תקשורת חזותית ואידיאולוגיה</w:t>
      </w:r>
    </w:p>
    <w:p w14:paraId="55C7B291" w14:textId="35A462F7" w:rsidR="00E37B92" w:rsidRDefault="00E37B92" w:rsidP="00C661FD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הרצאה 12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 xml:space="preserve">תקשורת חזותית ותרבות </w:t>
      </w:r>
      <w:proofErr w:type="spellStart"/>
      <w:r w:rsidR="00C661FD">
        <w:rPr>
          <w:rFonts w:asciiTheme="majorBidi" w:hAnsiTheme="majorBidi" w:cstheme="majorBidi" w:hint="cs"/>
          <w:sz w:val="28"/>
          <w:szCs w:val="28"/>
          <w:rtl/>
        </w:rPr>
        <w:t>היצרכנות</w:t>
      </w:r>
      <w:proofErr w:type="spellEnd"/>
    </w:p>
    <w:p w14:paraId="53883C9E" w14:textId="0E610DEA" w:rsidR="00E37B92" w:rsidRDefault="00E37B92" w:rsidP="00C661FD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הרצאה 13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 xml:space="preserve">מקרה בוחן: ניתוח משותף </w:t>
      </w:r>
    </w:p>
    <w:p w14:paraId="7B48D0B6" w14:textId="2F7EFE3B" w:rsidR="00E37B92" w:rsidRPr="00DC38FB" w:rsidRDefault="00E37B92" w:rsidP="00E37B92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הרצאה 14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חזרות והשלמות</w:t>
      </w:r>
    </w:p>
    <w:p w14:paraId="39632C76" w14:textId="35EBE2E5" w:rsidR="005F4862" w:rsidRPr="00DC38FB" w:rsidRDefault="005F4862" w:rsidP="00E37B92">
      <w:pPr>
        <w:rPr>
          <w:rFonts w:asciiTheme="majorBidi" w:hAnsiTheme="majorBidi" w:cstheme="majorBidi"/>
          <w:sz w:val="28"/>
          <w:szCs w:val="28"/>
          <w:rtl/>
        </w:rPr>
      </w:pPr>
      <w:r w:rsidRPr="00DC38F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CAD6AA2" w14:textId="77777777" w:rsidR="00B70D5F" w:rsidRPr="005F4862" w:rsidRDefault="00B70D5F" w:rsidP="00B70D5F">
      <w:pPr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ג. דרישות קדם: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 אין.</w:t>
      </w:r>
    </w:p>
    <w:p w14:paraId="13E0926F" w14:textId="77777777" w:rsidR="000F4BD4" w:rsidRPr="005F4862" w:rsidRDefault="000F4BD4" w:rsidP="000F4BD4">
      <w:pPr>
        <w:ind w:left="26"/>
        <w:rPr>
          <w:rFonts w:asciiTheme="majorBidi" w:hAnsiTheme="majorBidi" w:cstheme="majorBidi"/>
          <w:sz w:val="28"/>
          <w:szCs w:val="28"/>
        </w:rPr>
      </w:pPr>
    </w:p>
    <w:p w14:paraId="295E6E0A" w14:textId="77777777" w:rsidR="004C55C1" w:rsidRPr="005F4862" w:rsidRDefault="00B70D5F" w:rsidP="000B5617">
      <w:pPr>
        <w:tabs>
          <w:tab w:val="left" w:pos="284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ד</w:t>
      </w:r>
      <w:r w:rsidR="004E04D8"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. </w:t>
      </w:r>
      <w:r w:rsidR="000B5617">
        <w:rPr>
          <w:rFonts w:asciiTheme="majorBidi" w:hAnsiTheme="majorBidi" w:cstheme="majorBidi" w:hint="cs"/>
          <w:b/>
          <w:bCs/>
          <w:sz w:val="28"/>
          <w:szCs w:val="28"/>
          <w:rtl/>
        </w:rPr>
        <w:t>דרישו</w:t>
      </w:r>
      <w:r w:rsidR="004C55C1" w:rsidRPr="005F4862">
        <w:rPr>
          <w:rFonts w:asciiTheme="majorBidi" w:hAnsiTheme="majorBidi" w:cstheme="majorBidi"/>
          <w:b/>
          <w:bCs/>
          <w:sz w:val="28"/>
          <w:szCs w:val="28"/>
          <w:rtl/>
        </w:rPr>
        <w:t>ת הקורס:</w:t>
      </w:r>
    </w:p>
    <w:p w14:paraId="26B03493" w14:textId="38ED323C" w:rsidR="00056CBB" w:rsidRPr="005F4862" w:rsidRDefault="004C55C1" w:rsidP="00C661FD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 xml:space="preserve">הגשת </w:t>
      </w:r>
      <w:r w:rsidR="00056CBB" w:rsidRPr="005F4862">
        <w:rPr>
          <w:rFonts w:asciiTheme="majorBidi" w:hAnsiTheme="majorBidi" w:cstheme="majorBidi"/>
          <w:sz w:val="28"/>
          <w:szCs w:val="28"/>
          <w:rtl/>
        </w:rPr>
        <w:t>תרגיל אמצע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>ניתוח טקסט חזותי</w:t>
      </w:r>
      <w:r w:rsidR="00056CBB" w:rsidRPr="005F4862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="00E95702" w:rsidRPr="005F4862">
        <w:rPr>
          <w:rFonts w:asciiTheme="majorBidi" w:hAnsiTheme="majorBidi" w:cstheme="majorBidi"/>
          <w:sz w:val="28"/>
          <w:szCs w:val="28"/>
          <w:rtl/>
        </w:rPr>
        <w:t xml:space="preserve">היקף </w:t>
      </w:r>
      <w:r w:rsidR="00DD43CA" w:rsidRPr="005F4862">
        <w:rPr>
          <w:rFonts w:asciiTheme="majorBidi" w:hAnsiTheme="majorBidi" w:cstheme="majorBidi"/>
          <w:sz w:val="28"/>
          <w:szCs w:val="28"/>
          <w:rtl/>
        </w:rPr>
        <w:t xml:space="preserve">המטלה: 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>חמישה</w:t>
      </w:r>
      <w:r w:rsidR="00E95702" w:rsidRPr="005F4862">
        <w:rPr>
          <w:rFonts w:asciiTheme="majorBidi" w:hAnsiTheme="majorBidi" w:cstheme="majorBidi"/>
          <w:sz w:val="28"/>
          <w:szCs w:val="28"/>
          <w:rtl/>
        </w:rPr>
        <w:t xml:space="preserve"> עמודים</w:t>
      </w:r>
      <w:r w:rsidR="00EC0B26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B70D5F" w:rsidRPr="005F4862">
        <w:rPr>
          <w:rFonts w:asciiTheme="majorBidi" w:hAnsiTheme="majorBidi" w:cstheme="majorBidi"/>
          <w:sz w:val="28"/>
          <w:szCs w:val="28"/>
          <w:rtl/>
        </w:rPr>
        <w:t xml:space="preserve">הנחיות מפורטות לביצוע המטלה יינתנו לסטודנטים במהלך הקורס). </w:t>
      </w:r>
    </w:p>
    <w:p w14:paraId="50DDB50E" w14:textId="6AB2485B" w:rsidR="00B70D5F" w:rsidRPr="005F4862" w:rsidRDefault="00DD43CA" w:rsidP="00C661FD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 xml:space="preserve">מבחן 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>בית</w:t>
      </w:r>
      <w:r w:rsidRPr="005F4862">
        <w:rPr>
          <w:rFonts w:asciiTheme="majorBidi" w:hAnsiTheme="majorBidi" w:cstheme="majorBidi"/>
          <w:sz w:val="28"/>
          <w:szCs w:val="28"/>
          <w:rtl/>
        </w:rPr>
        <w:t>: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 xml:space="preserve"> הסטודנטים יידרשו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 xml:space="preserve"> לנתח טקסט תקשורתי מורכב ויידרשו</w:t>
      </w:r>
      <w:r w:rsidR="004C55C1" w:rsidRPr="005F4862">
        <w:rPr>
          <w:rFonts w:asciiTheme="majorBidi" w:hAnsiTheme="majorBidi" w:cstheme="majorBidi"/>
          <w:sz w:val="28"/>
          <w:szCs w:val="28"/>
          <w:rtl/>
        </w:rPr>
        <w:t xml:space="preserve"> לחשיבה ביקורתית ולאינטגרציה בין התיאורי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>ות השונות לניתוח החזותי. ההנחיות לביצוע מבחן הבית יינתנו לקראת סוף הקורס.</w:t>
      </w:r>
    </w:p>
    <w:p w14:paraId="6477C921" w14:textId="77777777" w:rsidR="00B70D5F" w:rsidRPr="005F4862" w:rsidRDefault="00B70D5F" w:rsidP="00B70D5F">
      <w:pPr>
        <w:tabs>
          <w:tab w:val="left" w:pos="284"/>
        </w:tabs>
        <w:suppressAutoHyphens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26BD82B" w14:textId="77777777" w:rsidR="00B70D5F" w:rsidRPr="005F4862" w:rsidRDefault="00B70D5F" w:rsidP="00B70D5F">
      <w:pPr>
        <w:tabs>
          <w:tab w:val="left" w:pos="284"/>
        </w:tabs>
        <w:suppressAutoHyphens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>ה. מרכיבי הציון הסופי:</w:t>
      </w:r>
    </w:p>
    <w:p w14:paraId="5E50DA03" w14:textId="77777777" w:rsidR="00B70D5F" w:rsidRPr="005F4862" w:rsidRDefault="00B70D5F" w:rsidP="00B70D5F">
      <w:pPr>
        <w:pStyle w:val="af2"/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תרגיל אמצע (20%)</w:t>
      </w:r>
    </w:p>
    <w:p w14:paraId="5EC8909C" w14:textId="77777777" w:rsidR="00B70D5F" w:rsidRPr="005F4862" w:rsidRDefault="00B70D5F" w:rsidP="00B70D5F">
      <w:pPr>
        <w:pStyle w:val="af2"/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מבחן מסכם (80%)</w:t>
      </w:r>
    </w:p>
    <w:p w14:paraId="4F60A39C" w14:textId="77777777" w:rsidR="004C55C1" w:rsidRPr="005F4862" w:rsidRDefault="004C55C1" w:rsidP="004C55C1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97189F0" w14:textId="77777777" w:rsidR="00DD43CA" w:rsidRPr="005F4862" w:rsidRDefault="005F4862" w:rsidP="00A61BF5">
      <w:pPr>
        <w:tabs>
          <w:tab w:val="left" w:pos="284"/>
        </w:tabs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F4862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ו. ביבליוגרפיה</w:t>
      </w:r>
    </w:p>
    <w:p w14:paraId="23C5961A" w14:textId="77777777" w:rsidR="005F4862" w:rsidRPr="005F4862" w:rsidRDefault="005F4862" w:rsidP="00A61BF5">
      <w:pPr>
        <w:tabs>
          <w:tab w:val="left" w:pos="284"/>
        </w:tabs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</w:p>
    <w:p w14:paraId="6E1C3C15" w14:textId="55FA8543" w:rsidR="0067518B" w:rsidRDefault="005F4862" w:rsidP="00471DE9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rtl/>
        </w:rPr>
        <w:t>הרצאה</w:t>
      </w:r>
      <w:r w:rsidR="00DD43CA" w:rsidRPr="005F4862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rtl/>
        </w:rPr>
        <w:t xml:space="preserve"> 1- </w:t>
      </w:r>
      <w:r w:rsidR="00471DE9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/>
          <w:rtl/>
        </w:rPr>
        <w:t>התרבות הוויזואלית ולימודי ויזואליות</w:t>
      </w:r>
    </w:p>
    <w:p w14:paraId="5682F815" w14:textId="77777777" w:rsidR="00FE0BF2" w:rsidRDefault="00FE0BF2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rtl/>
        </w:rPr>
      </w:pPr>
    </w:p>
    <w:p w14:paraId="4C39ED43" w14:textId="12BE0849" w:rsidR="0067518B" w:rsidRDefault="00FE0BF2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C0C0C0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/>
          <w:rtl/>
        </w:rPr>
        <w:t>חובה:</w:t>
      </w:r>
    </w:p>
    <w:p w14:paraId="1F508687" w14:textId="77777777" w:rsidR="00FE0BF2" w:rsidRPr="005F4862" w:rsidRDefault="00FE0BF2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C0C0C0"/>
          <w:rtl/>
        </w:rPr>
      </w:pPr>
    </w:p>
    <w:p w14:paraId="44D4AFAB" w14:textId="77777777" w:rsidR="003360D6" w:rsidRDefault="003360D6" w:rsidP="003360D6">
      <w:pPr>
        <w:bidi w:val="0"/>
        <w:ind w:left="-567"/>
        <w:contextualSpacing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</w:pPr>
      <w:proofErr w:type="spellStart"/>
      <w:r w:rsidRPr="004E23D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Chalfen</w:t>
      </w:r>
      <w:proofErr w:type="spellEnd"/>
      <w:r w:rsidRPr="004E23D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R. </w:t>
      </w:r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(2020</w:t>
      </w:r>
      <w:r w:rsidRPr="004E23D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). </w:t>
      </w:r>
      <w:r w:rsidRPr="004E23D0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Looking two ways: Mapping the social scientific study of</w:t>
      </w:r>
    </w:p>
    <w:p w14:paraId="2E641C9F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ab/>
      </w:r>
      <w:proofErr w:type="gramStart"/>
      <w:r w:rsidRPr="004E23D0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visual</w:t>
      </w:r>
      <w:proofErr w:type="gramEnd"/>
      <w:r w:rsidRPr="004E23D0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 culture</w:t>
      </w:r>
      <w:r w:rsidRPr="004E23D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In: </w:t>
      </w:r>
      <w:proofErr w:type="spellStart"/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Pouwels</w:t>
      </w:r>
      <w:proofErr w:type="spellEnd"/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L. and </w:t>
      </w:r>
      <w:proofErr w:type="spellStart"/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Mannay</w:t>
      </w:r>
      <w:proofErr w:type="spellEnd"/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, D. (Eds.), </w:t>
      </w:r>
      <w:proofErr w:type="gramStart"/>
      <w:r w:rsidRPr="007F184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The</w:t>
      </w:r>
      <w:proofErr w:type="gramEnd"/>
      <w:r w:rsidRPr="007F184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SAGE</w:t>
      </w:r>
    </w:p>
    <w:p w14:paraId="51AAD002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ab/>
      </w:r>
      <w:r w:rsidRPr="007F184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Handbook of</w:t>
      </w: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r w:rsidRPr="007F184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Visual Research Methods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(2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  <w:vertAlign w:val="superscript"/>
        </w:rPr>
        <w:t>nd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edition, pp.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37-56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).</w:t>
      </w:r>
    </w:p>
    <w:p w14:paraId="20FACB2C" w14:textId="77777777" w:rsidR="003360D6" w:rsidRPr="004E23D0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London: Sage.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‏</w:t>
      </w:r>
    </w:p>
    <w:p w14:paraId="68A3B271" w14:textId="77777777" w:rsidR="003360D6" w:rsidRDefault="003360D6" w:rsidP="000B3F8C">
      <w:pPr>
        <w:bidi w:val="0"/>
        <w:ind w:hanging="482"/>
        <w:contextualSpacing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4EA54CB1" w14:textId="77777777" w:rsidR="003360D6" w:rsidRDefault="007978B1" w:rsidP="003360D6">
      <w:pPr>
        <w:bidi w:val="0"/>
        <w:ind w:left="-567"/>
        <w:contextualSpacing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</w:pPr>
      <w:r w:rsidRPr="007978B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Mitchell, W. J. (2002). Showing seeing: a critique of visual culture. </w:t>
      </w:r>
      <w:r w:rsidRPr="007978B1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Journal</w:t>
      </w:r>
      <w:r w:rsidR="003360D6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7978B1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of</w:t>
      </w:r>
    </w:p>
    <w:p w14:paraId="42E5BFE9" w14:textId="4ECF53E0" w:rsidR="00FE0BF2" w:rsidRPr="003360D6" w:rsidRDefault="007978B1" w:rsidP="003360D6">
      <w:pPr>
        <w:bidi w:val="0"/>
        <w:ind w:left="-567" w:firstLine="1287"/>
        <w:contextualSpacing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</w:pPr>
      <w:proofErr w:type="gramStart"/>
      <w:r w:rsidRPr="007978B1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visual</w:t>
      </w:r>
      <w:proofErr w:type="gramEnd"/>
      <w:r w:rsidRPr="007978B1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 culture</w:t>
      </w:r>
      <w:r w:rsidRPr="007978B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7978B1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1</w:t>
      </w:r>
      <w:r w:rsidRPr="007978B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(2), 165-181.</w:t>
      </w:r>
    </w:p>
    <w:p w14:paraId="156F2DD3" w14:textId="77777777" w:rsidR="007978B1" w:rsidRDefault="007978B1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B4AD21C" w14:textId="02FF55FE" w:rsidR="007978B1" w:rsidRDefault="007978B1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בארת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', ר. (1980). מחשבות על הצילום. תל אביב: כתר. (עמ' 9-23)</w:t>
      </w:r>
    </w:p>
    <w:p w14:paraId="624F6E19" w14:textId="77777777" w:rsidR="001521D3" w:rsidRDefault="001521D3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D6BD83B" w14:textId="02D1AA92" w:rsidR="00471DE9" w:rsidRPr="00C739F5" w:rsidRDefault="00471DE9" w:rsidP="00C661FD">
      <w:pPr>
        <w:autoSpaceDE w:val="0"/>
        <w:autoSpaceDN w:val="0"/>
        <w:adjustRightInd w:val="0"/>
        <w:contextualSpacing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הרצאה 2</w:t>
      </w:r>
      <w:r w:rsidR="00B20A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-3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על </w:t>
      </w:r>
      <w:r w:rsidR="00B20A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סימנים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ומשמעות</w:t>
      </w:r>
    </w:p>
    <w:p w14:paraId="1049E730" w14:textId="77777777" w:rsidR="00471DE9" w:rsidRDefault="00471DE9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D534BBE" w14:textId="506286AB" w:rsidR="00471DE9" w:rsidRDefault="00471DE9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6BA2AE8B" w14:textId="77777777" w:rsidR="00B20A5C" w:rsidRDefault="00B20A5C" w:rsidP="00471DE9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744B1D2" w14:textId="77777777" w:rsidR="003360D6" w:rsidRDefault="003360D6" w:rsidP="003360D6">
      <w:pPr>
        <w:tabs>
          <w:tab w:val="left" w:pos="284"/>
        </w:tabs>
        <w:bidi w:val="0"/>
        <w:ind w:left="-567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Chandler, D</w:t>
      </w:r>
      <w:r w:rsidRPr="00825923">
        <w:rPr>
          <w:rFonts w:asciiTheme="majorBidi" w:hAnsiTheme="majorBidi" w:cstheme="majorBidi"/>
          <w:sz w:val="28"/>
          <w:szCs w:val="28"/>
        </w:rPr>
        <w:t>. (2017).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135">
        <w:rPr>
          <w:rFonts w:asciiTheme="majorBidi" w:hAnsiTheme="majorBidi" w:cstheme="majorBidi"/>
          <w:i/>
          <w:iCs/>
          <w:sz w:val="28"/>
          <w:szCs w:val="28"/>
        </w:rPr>
        <w:t>Semiotics: The basics</w:t>
      </w:r>
      <w:r>
        <w:rPr>
          <w:rFonts w:asciiTheme="majorBidi" w:hAnsiTheme="majorBidi" w:cstheme="majorBidi"/>
          <w:sz w:val="28"/>
          <w:szCs w:val="28"/>
        </w:rPr>
        <w:t xml:space="preserve"> (3</w:t>
      </w:r>
      <w:r w:rsidRPr="006A2A67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edition). London: Routledge.</w:t>
      </w:r>
    </w:p>
    <w:p w14:paraId="6166A2F3" w14:textId="77777777" w:rsidR="003360D6" w:rsidRDefault="003360D6" w:rsidP="003360D6">
      <w:pPr>
        <w:tabs>
          <w:tab w:val="left" w:pos="284"/>
        </w:tabs>
        <w:bidi w:val="0"/>
        <w:ind w:left="-567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(Models of the sign, pp. 11-50)</w:t>
      </w:r>
    </w:p>
    <w:p w14:paraId="39862011" w14:textId="77777777" w:rsidR="003360D6" w:rsidRDefault="003360D6" w:rsidP="003360D6">
      <w:pPr>
        <w:tabs>
          <w:tab w:val="left" w:pos="284"/>
        </w:tabs>
        <w:bidi w:val="0"/>
        <w:ind w:left="-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A2A67">
        <w:rPr>
          <w:rStyle w:val="Hyperlink"/>
          <w:rFonts w:asciiTheme="majorBidi" w:hAnsiTheme="majorBidi" w:cstheme="majorBidi"/>
          <w:sz w:val="28"/>
          <w:szCs w:val="28"/>
          <w:u w:val="none"/>
        </w:rPr>
        <w:tab/>
      </w:r>
      <w:hyperlink r:id="rId9" w:history="1">
        <w:r w:rsidRPr="00F865F2">
          <w:rPr>
            <w:rStyle w:val="Hyperlink"/>
            <w:rFonts w:asciiTheme="majorBidi" w:hAnsiTheme="majorBidi" w:cstheme="majorBidi"/>
            <w:sz w:val="28"/>
            <w:szCs w:val="28"/>
          </w:rPr>
          <w:t>http://visual-memory.co.uk/daniel/Documents/S4B/</w:t>
        </w:r>
      </w:hyperlink>
    </w:p>
    <w:p w14:paraId="6C6E63F9" w14:textId="77777777" w:rsidR="005774A6" w:rsidRDefault="005774A6" w:rsidP="005774A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14368A1F" w14:textId="77777777" w:rsidR="00C34135" w:rsidRDefault="00C34135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EC8FC62" w14:textId="77777777" w:rsidR="00C34135" w:rsidRDefault="00C34135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בארת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', ר. (1980). מחשבות על הצילום. תל אביב: כתר. (עמ' 23-64)</w:t>
      </w:r>
    </w:p>
    <w:p w14:paraId="3F956E46" w14:textId="77777777" w:rsidR="00525737" w:rsidRDefault="00525737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15BC86A" w14:textId="2E9C5654" w:rsidR="00471DE9" w:rsidRDefault="00285114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4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דנוטציה, קונוטציה ומיתוס</w:t>
      </w:r>
    </w:p>
    <w:p w14:paraId="41E5F21E" w14:textId="77777777" w:rsidR="0049134E" w:rsidRPr="005F4862" w:rsidRDefault="0049134E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30018E0" w14:textId="2FFB708F" w:rsidR="00FE0BF2" w:rsidRDefault="00FE0BF2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FE0BF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14:paraId="78F4BA0C" w14:textId="77777777" w:rsidR="00C34135" w:rsidRDefault="00C34135" w:rsidP="000B3F8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51E2C8B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Aiello, G</w:t>
      </w:r>
      <w:r w:rsidRPr="00825923">
        <w:rPr>
          <w:rFonts w:asciiTheme="majorBidi" w:hAnsiTheme="majorBidi" w:cstheme="majorBidi"/>
          <w:sz w:val="28"/>
          <w:szCs w:val="28"/>
          <w:shd w:val="clear" w:color="auto" w:fill="FFFFFF"/>
        </w:rPr>
        <w:t>. (2019).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Visual Semiotics: Key Concepts and New Directions.</w:t>
      </w:r>
    </w:p>
    <w:p w14:paraId="319FAEAF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In: </w:t>
      </w:r>
      <w:proofErr w:type="spellStart"/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Pouwels</w:t>
      </w:r>
      <w:proofErr w:type="spellEnd"/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L. and </w:t>
      </w:r>
      <w:proofErr w:type="spellStart"/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Mannay</w:t>
      </w:r>
      <w:proofErr w:type="spellEnd"/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>, D. (Eds.), </w:t>
      </w:r>
      <w:proofErr w:type="gramStart"/>
      <w:r w:rsidRPr="007F184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The</w:t>
      </w:r>
      <w:proofErr w:type="gramEnd"/>
      <w:r w:rsidRPr="007F184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SAGE Handbook of</w:t>
      </w:r>
    </w:p>
    <w:p w14:paraId="55FD2F6A" w14:textId="77777777" w:rsidR="003360D6" w:rsidRPr="007F184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ab/>
      </w:r>
      <w:r w:rsidRPr="007F1846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Visual Research Methods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(2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  <w:vertAlign w:val="superscript"/>
        </w:rPr>
        <w:t>nd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edition, pp. 367-380). London: Sage.</w:t>
      </w:r>
      <w:r w:rsidRPr="007F1846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‏</w:t>
      </w:r>
    </w:p>
    <w:p w14:paraId="23DAB3D4" w14:textId="77777777" w:rsidR="003360D6" w:rsidRDefault="003360D6" w:rsidP="003360D6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F9266F4" w14:textId="1246092D" w:rsidR="00C34135" w:rsidRDefault="00C34135" w:rsidP="003360D6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471DE9">
        <w:rPr>
          <w:rFonts w:asciiTheme="majorBidi" w:hAnsiTheme="majorBidi" w:cstheme="majorBidi" w:hint="cs"/>
          <w:sz w:val="28"/>
          <w:szCs w:val="28"/>
          <w:rtl/>
        </w:rPr>
        <w:t>בארת</w:t>
      </w:r>
      <w:proofErr w:type="spellEnd"/>
      <w:r w:rsidRPr="00471DE9">
        <w:rPr>
          <w:rFonts w:asciiTheme="majorBidi" w:hAnsiTheme="majorBidi" w:cstheme="majorBidi" w:hint="cs"/>
          <w:sz w:val="28"/>
          <w:szCs w:val="28"/>
          <w:rtl/>
        </w:rPr>
        <w:t>', ר. (1998). מיתולוגיות. תל אביב: בבל. (את הפרק "המיתוס היום", עמ' 235-294).</w:t>
      </w:r>
    </w:p>
    <w:p w14:paraId="68E0051A" w14:textId="77777777" w:rsidR="00353F5D" w:rsidRDefault="00353F5D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CA6DFAF" w14:textId="5F6EAABD" w:rsidR="00353F5D" w:rsidRPr="005F4862" w:rsidRDefault="00353F5D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פן, ג. (</w:t>
      </w:r>
      <w:r w:rsidRPr="005F4862">
        <w:rPr>
          <w:rFonts w:asciiTheme="majorBidi" w:hAnsiTheme="majorBidi" w:cstheme="majorBidi"/>
          <w:sz w:val="28"/>
          <w:szCs w:val="28"/>
        </w:rPr>
        <w:t>2011</w:t>
      </w:r>
      <w:r w:rsidRPr="005F4862">
        <w:rPr>
          <w:rFonts w:asciiTheme="majorBidi" w:hAnsiTheme="majorBidi" w:cstheme="majorBidi"/>
          <w:sz w:val="28"/>
          <w:szCs w:val="28"/>
          <w:rtl/>
        </w:rPr>
        <w:t>). ניתוח סמיוטי של תמונות דום ("סטילס") (</w:t>
      </w:r>
      <w:r w:rsidRPr="005F4862">
        <w:rPr>
          <w:rFonts w:asciiTheme="majorBidi" w:hAnsiTheme="majorBidi" w:cstheme="majorBidi"/>
          <w:sz w:val="28"/>
          <w:szCs w:val="28"/>
        </w:rPr>
        <w:t>still images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). בתוך: מ.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באואר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, מ.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וג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גאסקל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 (עורכים),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i/>
          <w:iCs/>
          <w:sz w:val="28"/>
          <w:szCs w:val="28"/>
          <w:rtl/>
        </w:rPr>
        <w:t>מחקר איכותני: שיטות לניתוח טקסט תמונה וצליל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sz w:val="28"/>
          <w:szCs w:val="28"/>
          <w:rtl/>
        </w:rPr>
        <w:t>(עמ'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259-264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). רעננה: האוניברסיטה הפתוחה. </w:t>
      </w:r>
    </w:p>
    <w:p w14:paraId="084E3DD6" w14:textId="77777777" w:rsidR="00353F5D" w:rsidRDefault="00353F5D" w:rsidP="00C3413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8FBE3A8" w14:textId="77777777" w:rsidR="00353F5D" w:rsidRDefault="00C53E3E" w:rsidP="00C53E3E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C53E3E">
        <w:rPr>
          <w:rFonts w:asciiTheme="majorBidi" w:hAnsiTheme="majorBidi" w:cstheme="majorBidi" w:hint="cs"/>
          <w:sz w:val="28"/>
          <w:szCs w:val="28"/>
          <w:rtl/>
        </w:rPr>
        <w:t>בארת</w:t>
      </w:r>
      <w:proofErr w:type="spellEnd"/>
      <w:r w:rsidRPr="00C53E3E">
        <w:rPr>
          <w:rFonts w:asciiTheme="majorBidi" w:hAnsiTheme="majorBidi" w:cstheme="majorBidi" w:hint="cs"/>
          <w:sz w:val="28"/>
          <w:szCs w:val="28"/>
          <w:rtl/>
        </w:rPr>
        <w:t xml:space="preserve">', ר. (2013). הרטוריקה של הדימוי. 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בתוך ת.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ליבס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ומ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טלמון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 (עורכות), </w:t>
      </w:r>
      <w:r w:rsidRPr="005F4862">
        <w:rPr>
          <w:rFonts w:asciiTheme="majorBidi" w:hAnsiTheme="majorBidi" w:cstheme="majorBidi"/>
          <w:i/>
          <w:iCs/>
          <w:sz w:val="28"/>
          <w:szCs w:val="28"/>
          <w:rtl/>
        </w:rPr>
        <w:t xml:space="preserve">תקשורת כתרבות – מהדורה מעודכנת 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(עמ' </w:t>
      </w:r>
      <w:r>
        <w:rPr>
          <w:rFonts w:asciiTheme="majorBidi" w:hAnsiTheme="majorBidi" w:cstheme="majorBidi" w:hint="cs"/>
          <w:sz w:val="28"/>
          <w:szCs w:val="28"/>
          <w:rtl/>
        </w:rPr>
        <w:t>97-107</w:t>
      </w:r>
      <w:r w:rsidRPr="005F4862">
        <w:rPr>
          <w:rFonts w:asciiTheme="majorBidi" w:hAnsiTheme="majorBidi" w:cstheme="majorBidi"/>
          <w:sz w:val="28"/>
          <w:szCs w:val="28"/>
          <w:rtl/>
        </w:rPr>
        <w:t>). רעננה : האוניברסיטה הפתוחה</w:t>
      </w:r>
      <w:r w:rsidR="00353F5D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6EAE706A" w14:textId="77777777" w:rsidR="00C53E3E" w:rsidRDefault="00C53E3E" w:rsidP="0028511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CFC83F4" w14:textId="2DCCA0B5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5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ניתוח סמיוטי של התמונה ה'קפואה'</w:t>
      </w:r>
    </w:p>
    <w:p w14:paraId="4E5EE202" w14:textId="77777777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BFE1E6C" w14:textId="29BD9EAF" w:rsidR="00D8527C" w:rsidRPr="00D8527C" w:rsidRDefault="00D8527C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8527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291153AD" w14:textId="77777777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F613387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Thurlow</w:t>
      </w:r>
      <w:proofErr w:type="spellEnd"/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C., Aiello, G., &amp; </w:t>
      </w:r>
      <w:proofErr w:type="spellStart"/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Portmann</w:t>
      </w:r>
      <w:proofErr w:type="spellEnd"/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L</w:t>
      </w:r>
      <w:r w:rsidRPr="005D29F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(2020).</w:t>
      </w:r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Visualizing teens and </w:t>
      </w:r>
    </w:p>
    <w:p w14:paraId="1F026A0F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ab/>
      </w:r>
      <w:proofErr w:type="gramStart"/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technology</w:t>
      </w:r>
      <w:proofErr w:type="gramEnd"/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: A social semiotic analysis of stock photography and</w:t>
      </w:r>
    </w:p>
    <w:p w14:paraId="3AAB74C7" w14:textId="77777777" w:rsidR="003360D6" w:rsidRPr="0025244B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ab/>
      </w:r>
      <w:proofErr w:type="gramStart"/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news</w:t>
      </w:r>
      <w:proofErr w:type="gramEnd"/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media imagery. </w:t>
      </w:r>
      <w:r w:rsidRPr="0025244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New media &amp; society</w:t>
      </w:r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25244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22</w:t>
      </w:r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(3), 528-549.</w:t>
      </w:r>
      <w:r w:rsidRPr="002524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‏</w:t>
      </w:r>
    </w:p>
    <w:p w14:paraId="48F9CC40" w14:textId="77777777" w:rsidR="000350A7" w:rsidRDefault="000350A7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21D9508" w14:textId="77777777" w:rsidR="000350A7" w:rsidRPr="00925A1B" w:rsidRDefault="000350A7" w:rsidP="000350A7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קמפף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, ז. (2003). הלינץ' ברמאללה וסמלי הסכסוך: שני צילומי האירוע הטראומטי ומה שביניהם.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פנים</w:t>
      </w:r>
      <w:r w:rsidRPr="00925A1B">
        <w:rPr>
          <w:rFonts w:asciiTheme="majorBidi" w:hAnsiTheme="majorBidi" w:cstheme="majorBidi"/>
          <w:sz w:val="28"/>
          <w:szCs w:val="28"/>
          <w:rtl/>
        </w:rPr>
        <w:t>, 23, 30- 38.</w:t>
      </w:r>
    </w:p>
    <w:p w14:paraId="33EB2F52" w14:textId="77777777" w:rsidR="000350A7" w:rsidRPr="00925A1B" w:rsidRDefault="00361A76" w:rsidP="000350A7">
      <w:pPr>
        <w:rPr>
          <w:rFonts w:asciiTheme="majorBidi" w:hAnsiTheme="majorBidi" w:cstheme="majorBidi"/>
          <w:sz w:val="28"/>
          <w:szCs w:val="28"/>
          <w:rtl/>
        </w:rPr>
      </w:pPr>
      <w:hyperlink r:id="rId10" w:history="1">
        <w:r w:rsidR="000350A7" w:rsidRPr="00925A1B">
          <w:rPr>
            <w:rStyle w:val="Hyperlink"/>
            <w:rFonts w:asciiTheme="majorBidi" w:hAnsiTheme="majorBidi" w:cstheme="majorBidi"/>
            <w:sz w:val="28"/>
            <w:szCs w:val="28"/>
          </w:rPr>
          <w:t>http://www.itu.org.il/Index.asp?ArticleID=1624&amp;CategoryID=531&amp;Page=2</w:t>
        </w:r>
      </w:hyperlink>
    </w:p>
    <w:p w14:paraId="07BEAEE0" w14:textId="228AFC32" w:rsidR="00D8527C" w:rsidRDefault="00D8527C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0A90AB50" w14:textId="189EB18F" w:rsidR="00C739F5" w:rsidRPr="00C739F5" w:rsidRDefault="00C739F5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739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1B0E6E0E" w14:textId="77777777" w:rsidR="00C739F5" w:rsidRDefault="00C739F5" w:rsidP="00D8527C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8A2A801" w14:textId="77777777" w:rsidR="00C739F5" w:rsidRDefault="00C739F5" w:rsidP="00C739F5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A4C7E">
        <w:rPr>
          <w:rFonts w:asciiTheme="majorBidi" w:hAnsiTheme="majorBidi" w:cstheme="majorBidi"/>
          <w:sz w:val="28"/>
          <w:szCs w:val="28"/>
        </w:rPr>
        <w:t>Barthes, R. (1977). The photographic message. In: Heath, S. (Trans.),</w:t>
      </w:r>
    </w:p>
    <w:p w14:paraId="3313FAB7" w14:textId="7D0C802C" w:rsidR="00C739F5" w:rsidRDefault="00C739F5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A4C7E">
        <w:rPr>
          <w:rFonts w:asciiTheme="majorBidi" w:hAnsiTheme="majorBidi" w:cstheme="majorBidi"/>
          <w:i/>
          <w:iCs/>
          <w:sz w:val="28"/>
          <w:szCs w:val="28"/>
        </w:rPr>
        <w:t>Image-Music-Text</w:t>
      </w:r>
      <w:r w:rsidRPr="009A4C7E">
        <w:rPr>
          <w:rFonts w:asciiTheme="majorBidi" w:hAnsiTheme="majorBidi" w:cstheme="majorBidi"/>
          <w:sz w:val="28"/>
          <w:szCs w:val="28"/>
        </w:rPr>
        <w:t xml:space="preserve"> (pp. 15-31). London: Fontana.</w:t>
      </w:r>
    </w:p>
    <w:p w14:paraId="639E0BD2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2D447A58" w14:textId="77777777" w:rsidR="003360D6" w:rsidRDefault="003360D6" w:rsidP="003360D6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פן, ג. (</w:t>
      </w:r>
      <w:r w:rsidRPr="005F4862">
        <w:rPr>
          <w:rFonts w:asciiTheme="majorBidi" w:hAnsiTheme="majorBidi" w:cstheme="majorBidi"/>
          <w:sz w:val="28"/>
          <w:szCs w:val="28"/>
        </w:rPr>
        <w:t>2011</w:t>
      </w:r>
      <w:r w:rsidRPr="005F4862">
        <w:rPr>
          <w:rFonts w:asciiTheme="majorBidi" w:hAnsiTheme="majorBidi" w:cstheme="majorBidi"/>
          <w:sz w:val="28"/>
          <w:szCs w:val="28"/>
          <w:rtl/>
        </w:rPr>
        <w:t>). ניתוח סמיוטי של תמונות דום ("סטילס") (</w:t>
      </w:r>
      <w:r w:rsidRPr="005F4862">
        <w:rPr>
          <w:rFonts w:asciiTheme="majorBidi" w:hAnsiTheme="majorBidi" w:cstheme="majorBidi"/>
          <w:sz w:val="28"/>
          <w:szCs w:val="28"/>
        </w:rPr>
        <w:t>still images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). בתוך: מ.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באואר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, מ.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וג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. </w:t>
      </w: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גאסקל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 (עורכים),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i/>
          <w:iCs/>
          <w:sz w:val="28"/>
          <w:szCs w:val="28"/>
          <w:rtl/>
        </w:rPr>
        <w:t>מחקר איכותני: שיטות לניתוח טקסט תמונה וצליל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(עמ' </w:t>
      </w:r>
      <w:r>
        <w:rPr>
          <w:rFonts w:asciiTheme="majorBidi" w:hAnsiTheme="majorBidi" w:cstheme="majorBidi" w:hint="cs"/>
          <w:sz w:val="28"/>
          <w:szCs w:val="28"/>
          <w:rtl/>
        </w:rPr>
        <w:t>264-278</w:t>
      </w:r>
      <w:r w:rsidRPr="005F4862">
        <w:rPr>
          <w:rFonts w:asciiTheme="majorBidi" w:hAnsiTheme="majorBidi" w:cstheme="majorBidi"/>
          <w:sz w:val="28"/>
          <w:szCs w:val="28"/>
          <w:rtl/>
        </w:rPr>
        <w:t>). רעננה: האוניברסיטה הפתוחה.</w:t>
      </w:r>
    </w:p>
    <w:p w14:paraId="41387099" w14:textId="77777777" w:rsidR="003360D6" w:rsidRPr="005F4862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C9FA495" w14:textId="77777777" w:rsidR="00E37B92" w:rsidRDefault="00E37B92" w:rsidP="00D2286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9478C4F" w14:textId="6C3BE25E" w:rsidR="00D8527C" w:rsidRDefault="007009A4" w:rsidP="00D2286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 xml:space="preserve">הרצאה 6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D2286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הסרט כמערכת סימון</w:t>
      </w:r>
    </w:p>
    <w:p w14:paraId="1E8D2DCA" w14:textId="77777777" w:rsidR="007009A4" w:rsidRDefault="007009A4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E40F073" w14:textId="74DE6CDC" w:rsidR="007009A4" w:rsidRDefault="00C739F5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140321FF" w14:textId="77777777" w:rsidR="00C739F5" w:rsidRDefault="00C739F5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F26E055" w14:textId="5C4D95E5" w:rsidR="00C739F5" w:rsidRDefault="00C739F5" w:rsidP="00C739F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contextualSpacing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5F4862">
        <w:rPr>
          <w:rFonts w:asciiTheme="majorBidi" w:hAnsiTheme="majorBidi" w:cstheme="majorBidi"/>
          <w:sz w:val="28"/>
          <w:szCs w:val="28"/>
          <w:rtl/>
        </w:rPr>
        <w:t>ג'אנטי</w:t>
      </w:r>
      <w:proofErr w:type="spellEnd"/>
      <w:r w:rsidRPr="005F4862">
        <w:rPr>
          <w:rFonts w:asciiTheme="majorBidi" w:hAnsiTheme="majorBidi" w:cstheme="majorBidi"/>
          <w:sz w:val="28"/>
          <w:szCs w:val="28"/>
          <w:rtl/>
        </w:rPr>
        <w:t xml:space="preserve">, ל. (2000). </w:t>
      </w:r>
      <w:r w:rsidRPr="005F4862">
        <w:rPr>
          <w:rFonts w:asciiTheme="majorBidi" w:hAnsiTheme="majorBidi" w:cstheme="majorBidi"/>
          <w:i/>
          <w:iCs/>
          <w:sz w:val="28"/>
          <w:szCs w:val="28"/>
          <w:rtl/>
        </w:rPr>
        <w:t>להבין סרטים.</w:t>
      </w:r>
      <w:r w:rsidRPr="005F48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4862">
        <w:rPr>
          <w:rFonts w:asciiTheme="majorBidi" w:hAnsiTheme="majorBidi" w:cstheme="majorBidi"/>
          <w:sz w:val="28"/>
          <w:szCs w:val="28"/>
          <w:rtl/>
        </w:rPr>
        <w:t xml:space="preserve">ת"א: האוניברסיטה הפתוחה (עמ'47-61, </w:t>
      </w:r>
      <w:r w:rsidR="00377B97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97-12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  137-142</w:t>
      </w:r>
      <w:r w:rsidRPr="005F4862">
        <w:rPr>
          <w:rFonts w:asciiTheme="majorBidi" w:hAnsiTheme="majorBidi" w:cstheme="majorBidi"/>
          <w:sz w:val="28"/>
          <w:szCs w:val="28"/>
          <w:rtl/>
        </w:rPr>
        <w:t>).</w:t>
      </w:r>
    </w:p>
    <w:p w14:paraId="43084708" w14:textId="77777777" w:rsidR="00377B97" w:rsidRDefault="00377B97" w:rsidP="00C739F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2F99CFF4" w14:textId="1E00A467" w:rsidR="00377B97" w:rsidRDefault="00377B97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contextualSpacing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בן-שאול, נ. (2000). </w:t>
      </w:r>
      <w:r w:rsidRPr="001E7023">
        <w:rPr>
          <w:rFonts w:asciiTheme="majorBidi" w:hAnsiTheme="majorBidi" w:cstheme="majorBidi" w:hint="cs"/>
          <w:i/>
          <w:iCs/>
          <w:sz w:val="28"/>
          <w:szCs w:val="28"/>
          <w:rtl/>
        </w:rPr>
        <w:t>מבוא לתיאוריות קולנועיות</w:t>
      </w:r>
      <w:r>
        <w:rPr>
          <w:rFonts w:asciiTheme="majorBidi" w:hAnsiTheme="majorBidi" w:cstheme="majorBidi" w:hint="cs"/>
          <w:sz w:val="28"/>
          <w:szCs w:val="28"/>
          <w:rtl/>
        </w:rPr>
        <w:t>. תל-אביב: אוניברסיטת תל-אביב. (פרק רביעי: "סמיולוגיה וקולנוע". עמ' 57-69).</w:t>
      </w:r>
    </w:p>
    <w:p w14:paraId="19AFB699" w14:textId="77777777" w:rsidR="00377B97" w:rsidRDefault="00377B97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04FCC162" w14:textId="0CB52552" w:rsidR="00377B97" w:rsidRDefault="00377B97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Murch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W. (2000). </w:t>
      </w:r>
      <w:proofErr w:type="spellStart"/>
      <w:r>
        <w:rPr>
          <w:rFonts w:asciiTheme="majorBidi" w:hAnsiTheme="majorBidi" w:cstheme="majorBidi"/>
          <w:sz w:val="28"/>
          <w:szCs w:val="28"/>
        </w:rPr>
        <w:t>Streching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sound to help the mind see. Filmsound.org. </w:t>
      </w:r>
    </w:p>
    <w:p w14:paraId="1C6583A9" w14:textId="44C84CF7" w:rsidR="00377B97" w:rsidRDefault="00361A76" w:rsidP="00377B9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contextualSpacing/>
        <w:rPr>
          <w:rFonts w:asciiTheme="majorBidi" w:hAnsiTheme="majorBidi" w:cstheme="majorBidi"/>
          <w:sz w:val="28"/>
          <w:szCs w:val="28"/>
        </w:rPr>
      </w:pPr>
      <w:hyperlink r:id="rId11" w:history="1">
        <w:r w:rsidR="00377B97" w:rsidRPr="003C0135">
          <w:rPr>
            <w:rStyle w:val="Hyperlink"/>
            <w:rFonts w:asciiTheme="majorBidi" w:hAnsiTheme="majorBidi" w:cstheme="majorBidi"/>
            <w:sz w:val="28"/>
            <w:szCs w:val="28"/>
          </w:rPr>
          <w:t>http://filmsound.org/murch/stretching.htm</w:t>
        </w:r>
      </w:hyperlink>
    </w:p>
    <w:p w14:paraId="3DDC3180" w14:textId="77777777" w:rsidR="00C739F5" w:rsidRDefault="00C739F5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71656DD" w14:textId="3474289E" w:rsidR="003360D6" w:rsidRDefault="003360D6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3360D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14:paraId="67471155" w14:textId="77777777" w:rsidR="003360D6" w:rsidRDefault="003360D6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030D8D6" w14:textId="77777777" w:rsidR="003360D6" w:rsidRDefault="003360D6" w:rsidP="003360D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contextualSpacing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F466A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Metz, C. (1991). </w:t>
      </w:r>
      <w:r w:rsidRPr="00F466A7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Film language: A semiotics of the cinema</w:t>
      </w:r>
      <w:r w:rsidRPr="00F466A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Chicago, Ill:</w:t>
      </w:r>
    </w:p>
    <w:p w14:paraId="6CFB44DC" w14:textId="77777777" w:rsidR="003360D6" w:rsidRPr="00F466A7" w:rsidRDefault="003360D6" w:rsidP="003360D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contextualSpacing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ab/>
      </w:r>
      <w:r w:rsidRPr="00F466A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University of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F466A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Chicago Press.</w:t>
      </w:r>
    </w:p>
    <w:p w14:paraId="2C70E536" w14:textId="77777777" w:rsidR="003360D6" w:rsidRPr="003360D6" w:rsidRDefault="003360D6" w:rsidP="007009A4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5632E52" w14:textId="7FFD579D" w:rsidR="007009A4" w:rsidRDefault="001521D3" w:rsidP="00E37B92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הרצאות 7-8</w:t>
      </w:r>
      <w:r w:rsidR="007009A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 w:rsidR="007009A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="007009A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ניתוח סמיוטי של </w:t>
      </w:r>
      <w:r w:rsidR="00E37B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הסימן האודיו-ויזואלי</w:t>
      </w:r>
    </w:p>
    <w:p w14:paraId="780E1536" w14:textId="77777777" w:rsidR="001521D3" w:rsidRDefault="001521D3" w:rsidP="001521D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F50A75C" w14:textId="554612F9" w:rsidR="001521D3" w:rsidRDefault="001521D3" w:rsidP="001521D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08DE90BD" w14:textId="77777777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C27CBD5" w14:textId="16BEC9AC" w:rsidR="001521D3" w:rsidRDefault="001521D3" w:rsidP="001521D3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521D3">
        <w:rPr>
          <w:rFonts w:asciiTheme="majorBidi" w:hAnsiTheme="majorBidi" w:cstheme="majorBidi"/>
          <w:sz w:val="28"/>
          <w:szCs w:val="28"/>
        </w:rPr>
        <w:t>Iedema</w:t>
      </w:r>
      <w:proofErr w:type="spellEnd"/>
      <w:r w:rsidRPr="001521D3">
        <w:rPr>
          <w:rFonts w:asciiTheme="majorBidi" w:hAnsiTheme="majorBidi" w:cstheme="majorBidi"/>
          <w:sz w:val="28"/>
          <w:szCs w:val="28"/>
        </w:rPr>
        <w:t>, R.</w:t>
      </w:r>
      <w:r w:rsidR="00E37B92">
        <w:rPr>
          <w:rFonts w:asciiTheme="majorBidi" w:hAnsiTheme="majorBidi" w:cstheme="majorBidi"/>
          <w:sz w:val="28"/>
          <w:szCs w:val="28"/>
        </w:rPr>
        <w:t xml:space="preserve"> (2001). Analyz</w:t>
      </w:r>
      <w:r>
        <w:rPr>
          <w:rFonts w:asciiTheme="majorBidi" w:hAnsiTheme="majorBidi" w:cstheme="majorBidi"/>
          <w:sz w:val="28"/>
          <w:szCs w:val="28"/>
        </w:rPr>
        <w:t>ing film and television: A social semiotic</w:t>
      </w:r>
    </w:p>
    <w:p w14:paraId="3140BA53" w14:textId="77777777" w:rsidR="001521D3" w:rsidRDefault="001521D3" w:rsidP="001521D3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account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of </w:t>
      </w:r>
      <w:r w:rsidRPr="001521D3">
        <w:rPr>
          <w:rFonts w:asciiTheme="majorBidi" w:hAnsiTheme="majorBidi" w:cstheme="majorBidi"/>
          <w:i/>
          <w:iCs/>
          <w:sz w:val="28"/>
          <w:szCs w:val="28"/>
        </w:rPr>
        <w:t>Hospital: An unhealthy business</w:t>
      </w:r>
      <w:r>
        <w:rPr>
          <w:rFonts w:asciiTheme="majorBidi" w:hAnsiTheme="majorBidi" w:cstheme="majorBidi"/>
          <w:sz w:val="28"/>
          <w:szCs w:val="28"/>
        </w:rPr>
        <w:t xml:space="preserve">. In Van </w:t>
      </w:r>
      <w:proofErr w:type="spellStart"/>
      <w:r>
        <w:rPr>
          <w:rFonts w:asciiTheme="majorBidi" w:hAnsiTheme="majorBidi" w:cstheme="majorBidi"/>
          <w:sz w:val="28"/>
          <w:szCs w:val="28"/>
        </w:rPr>
        <w:t>Leeuwen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T. </w:t>
      </w:r>
    </w:p>
    <w:p w14:paraId="4A657595" w14:textId="597EFF1E" w:rsidR="001521D3" w:rsidRDefault="001521D3" w:rsidP="001521D3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and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Jewitt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C. (Eds.), </w:t>
      </w:r>
      <w:r w:rsidRPr="001521D3">
        <w:rPr>
          <w:rFonts w:asciiTheme="majorBidi" w:hAnsiTheme="majorBidi" w:cstheme="majorBidi"/>
          <w:i/>
          <w:iCs/>
          <w:sz w:val="28"/>
          <w:szCs w:val="28"/>
        </w:rPr>
        <w:t>Handbook of visual analysis</w:t>
      </w:r>
      <w:r>
        <w:rPr>
          <w:rFonts w:asciiTheme="majorBidi" w:hAnsiTheme="majorBidi" w:cstheme="majorBidi"/>
          <w:sz w:val="28"/>
          <w:szCs w:val="28"/>
        </w:rPr>
        <w:t xml:space="preserve"> (pp. 183-204).</w:t>
      </w:r>
    </w:p>
    <w:p w14:paraId="26904A1D" w14:textId="7B98D56D" w:rsidR="005774A6" w:rsidRDefault="001521D3" w:rsidP="001521D3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London: Sage.</w:t>
      </w:r>
    </w:p>
    <w:p w14:paraId="0AFAEBF0" w14:textId="51257495" w:rsidR="003360D6" w:rsidRDefault="003360D6" w:rsidP="003360D6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3360D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14:paraId="24F662E7" w14:textId="77777777" w:rsidR="003360D6" w:rsidRDefault="003360D6" w:rsidP="003360D6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FF07BE3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</w:pPr>
      <w:r w:rsidRPr="00FE7A0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Buckland, W</w:t>
      </w:r>
      <w:r w:rsidRPr="005D29F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(2018).</w:t>
      </w:r>
      <w:r w:rsidRPr="00FE7A0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</w:t>
      </w:r>
      <w:r w:rsidRPr="00FE7A0E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Wes Anderson’s Symbolic </w:t>
      </w:r>
      <w:proofErr w:type="spellStart"/>
      <w:r w:rsidRPr="00FE7A0E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Storyworld</w:t>
      </w:r>
      <w:proofErr w:type="spellEnd"/>
      <w:r w:rsidRPr="00FE7A0E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: A Semiotic</w:t>
      </w:r>
    </w:p>
    <w:p w14:paraId="17CD6346" w14:textId="77777777" w:rsidR="003360D6" w:rsidRPr="00FE7A0E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ab/>
      </w:r>
      <w:r w:rsidRPr="00FE7A0E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Analysis</w:t>
      </w:r>
      <w:r w:rsidRPr="00FE7A0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New York, NY: </w:t>
      </w:r>
      <w:r w:rsidRPr="00FE7A0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Bloomsbury Publishing USA.</w:t>
      </w:r>
      <w:r w:rsidRPr="00FE7A0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‏</w:t>
      </w:r>
    </w:p>
    <w:p w14:paraId="0877F49C" w14:textId="77777777" w:rsidR="005774A6" w:rsidRDefault="005774A6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0682E1A" w14:textId="0A248953" w:rsidR="00D22863" w:rsidRDefault="00D22863" w:rsidP="001521D3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</w:t>
      </w:r>
      <w:r w:rsidR="001521D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2853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תקשורת חזותית </w:t>
      </w:r>
      <w:proofErr w:type="spellStart"/>
      <w:r w:rsidR="002853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ו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אינטרטקסטואליות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14:paraId="2A2A8FC3" w14:textId="77777777" w:rsidR="00D22863" w:rsidRDefault="00D2286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6853168" w14:textId="0E53F170" w:rsidR="005774A6" w:rsidRDefault="005774A6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456208CA" w14:textId="77777777" w:rsidR="005774A6" w:rsidRDefault="005774A6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D47175F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Chandler, D</w:t>
      </w:r>
      <w:r w:rsidRPr="005D29F4">
        <w:rPr>
          <w:rFonts w:asciiTheme="majorBidi" w:hAnsiTheme="majorBidi" w:cstheme="majorBidi"/>
          <w:sz w:val="28"/>
          <w:szCs w:val="28"/>
        </w:rPr>
        <w:t>. (2017</w:t>
      </w:r>
      <w:r>
        <w:rPr>
          <w:rFonts w:asciiTheme="majorBidi" w:hAnsiTheme="majorBidi" w:cstheme="majorBidi"/>
          <w:sz w:val="28"/>
          <w:szCs w:val="28"/>
        </w:rPr>
        <w:t xml:space="preserve">). </w:t>
      </w:r>
      <w:r w:rsidRPr="00C34135">
        <w:rPr>
          <w:rFonts w:asciiTheme="majorBidi" w:hAnsiTheme="majorBidi" w:cstheme="majorBidi"/>
          <w:i/>
          <w:iCs/>
          <w:sz w:val="28"/>
          <w:szCs w:val="28"/>
        </w:rPr>
        <w:t>Semiotics: The basics</w:t>
      </w:r>
      <w:r>
        <w:rPr>
          <w:rFonts w:asciiTheme="majorBidi" w:hAnsiTheme="majorBidi" w:cstheme="majorBidi"/>
          <w:sz w:val="28"/>
          <w:szCs w:val="28"/>
        </w:rPr>
        <w:t xml:space="preserve"> (3</w:t>
      </w:r>
      <w:r w:rsidRPr="00237A54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edition). London:</w:t>
      </w:r>
    </w:p>
    <w:p w14:paraId="0B586FB5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Routledge. (Intertextuality, pp. 258-264)</w:t>
      </w:r>
    </w:p>
    <w:p w14:paraId="5AC21E36" w14:textId="77777777" w:rsidR="003360D6" w:rsidRDefault="003360D6" w:rsidP="003360D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hyperlink r:id="rId12" w:history="1">
        <w:r w:rsidRPr="00F865F2">
          <w:rPr>
            <w:rStyle w:val="Hyperlink"/>
            <w:rFonts w:asciiTheme="majorBidi" w:hAnsiTheme="majorBidi" w:cstheme="majorBidi"/>
            <w:sz w:val="28"/>
            <w:szCs w:val="28"/>
          </w:rPr>
          <w:t>http://visual-memory.co.uk/daniel/Documents/S4B/</w:t>
        </w:r>
      </w:hyperlink>
    </w:p>
    <w:p w14:paraId="6994394D" w14:textId="77777777" w:rsidR="005774A6" w:rsidRPr="003360D6" w:rsidRDefault="005774A6" w:rsidP="005774A6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84FFED0" w14:textId="77777777" w:rsidR="005774A6" w:rsidRDefault="005774A6" w:rsidP="005774A6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5774A6">
        <w:rPr>
          <w:rFonts w:asciiTheme="majorBidi" w:hAnsiTheme="majorBidi" w:cstheme="majorBidi"/>
          <w:sz w:val="28"/>
          <w:szCs w:val="28"/>
        </w:rPr>
        <w:t>Ilan, J. (2014)</w:t>
      </w:r>
      <w:r>
        <w:rPr>
          <w:rFonts w:asciiTheme="majorBidi" w:hAnsiTheme="majorBidi" w:cstheme="majorBidi"/>
          <w:sz w:val="28"/>
          <w:szCs w:val="28"/>
        </w:rPr>
        <w:t>.</w:t>
      </w:r>
      <w:r w:rsidRPr="005774A6">
        <w:rPr>
          <w:rFonts w:asciiTheme="majorBidi" w:hAnsiTheme="majorBidi" w:cstheme="majorBidi"/>
          <w:sz w:val="28"/>
          <w:szCs w:val="28"/>
        </w:rPr>
        <w:t xml:space="preserve"> Intertextuality and news photography production:</w:t>
      </w:r>
    </w:p>
    <w:p w14:paraId="1A9D1018" w14:textId="6A3DBF50" w:rsidR="005774A6" w:rsidRDefault="005774A6" w:rsidP="005774A6">
      <w:pPr>
        <w:bidi w:val="0"/>
        <w:ind w:left="720"/>
        <w:contextualSpacing/>
        <w:rPr>
          <w:sz w:val="28"/>
          <w:szCs w:val="28"/>
          <w:rtl/>
        </w:rPr>
      </w:pPr>
      <w:r w:rsidRPr="005774A6">
        <w:rPr>
          <w:rFonts w:asciiTheme="majorBidi" w:hAnsiTheme="majorBidi" w:cstheme="majorBidi"/>
          <w:sz w:val="28"/>
          <w:szCs w:val="28"/>
        </w:rPr>
        <w:t>International making of a pictorial echo</w:t>
      </w:r>
      <w:r w:rsidRPr="005774A6">
        <w:rPr>
          <w:sz w:val="28"/>
          <w:szCs w:val="28"/>
        </w:rPr>
        <w:t xml:space="preserve">. </w:t>
      </w:r>
      <w:r w:rsidRPr="005774A6">
        <w:rPr>
          <w:i/>
          <w:iCs/>
          <w:sz w:val="28"/>
          <w:szCs w:val="28"/>
        </w:rPr>
        <w:t xml:space="preserve">International Journal of Communication </w:t>
      </w:r>
      <w:r w:rsidRPr="005774A6">
        <w:rPr>
          <w:sz w:val="28"/>
          <w:szCs w:val="28"/>
        </w:rPr>
        <w:t>8, 2879-2898.</w:t>
      </w:r>
    </w:p>
    <w:p w14:paraId="0DE70153" w14:textId="77777777" w:rsidR="00180B1A" w:rsidRDefault="00180B1A" w:rsidP="00180B1A">
      <w:pPr>
        <w:contextualSpacing/>
        <w:rPr>
          <w:sz w:val="28"/>
          <w:szCs w:val="28"/>
          <w:rtl/>
        </w:rPr>
      </w:pPr>
    </w:p>
    <w:p w14:paraId="7D48E0F1" w14:textId="77777777" w:rsidR="00C661FD" w:rsidRPr="005774A6" w:rsidRDefault="00C661FD" w:rsidP="00C661F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774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רשות:</w:t>
      </w:r>
    </w:p>
    <w:p w14:paraId="1FFB0DB0" w14:textId="77777777" w:rsidR="00C661FD" w:rsidRDefault="00C661FD" w:rsidP="00180B1A">
      <w:pPr>
        <w:contextualSpacing/>
        <w:rPr>
          <w:sz w:val="28"/>
          <w:szCs w:val="28"/>
          <w:rtl/>
        </w:rPr>
      </w:pPr>
    </w:p>
    <w:p w14:paraId="722A783C" w14:textId="44A95249" w:rsidR="00180B1A" w:rsidRPr="005774A6" w:rsidRDefault="00180B1A" w:rsidP="00180B1A">
      <w:pPr>
        <w:contextualSpacing/>
        <w:rPr>
          <w:i/>
          <w:iCs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בארת</w:t>
      </w:r>
      <w:proofErr w:type="spellEnd"/>
      <w:r>
        <w:rPr>
          <w:rFonts w:hint="cs"/>
          <w:sz w:val="28"/>
          <w:szCs w:val="28"/>
          <w:rtl/>
        </w:rPr>
        <w:t>', ר. (</w:t>
      </w:r>
      <w:r>
        <w:rPr>
          <w:sz w:val="28"/>
          <w:szCs w:val="28"/>
        </w:rPr>
        <w:t>2005/1984</w:t>
      </w:r>
      <w:r>
        <w:rPr>
          <w:rFonts w:hint="cs"/>
          <w:sz w:val="28"/>
          <w:szCs w:val="28"/>
          <w:rtl/>
        </w:rPr>
        <w:t xml:space="preserve">). מות המחבר. בתוך משעני, ד. (מתרגם), </w:t>
      </w:r>
      <w:r w:rsidRPr="00180B1A">
        <w:rPr>
          <w:rFonts w:hint="cs"/>
          <w:i/>
          <w:iCs/>
          <w:sz w:val="28"/>
          <w:szCs w:val="28"/>
          <w:rtl/>
        </w:rPr>
        <w:t>מות המחבר\מהו מחבר?</w:t>
      </w:r>
      <w:r>
        <w:rPr>
          <w:rFonts w:hint="cs"/>
          <w:sz w:val="28"/>
          <w:szCs w:val="28"/>
          <w:rtl/>
        </w:rPr>
        <w:t xml:space="preserve"> (עמ' 7-18). רסלינג: תל אביב.</w:t>
      </w:r>
    </w:p>
    <w:p w14:paraId="5EFACC87" w14:textId="77777777" w:rsidR="005774A6" w:rsidRDefault="005774A6" w:rsidP="005774A6">
      <w:pPr>
        <w:tabs>
          <w:tab w:val="left" w:pos="284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66C155A6" w14:textId="49A99777" w:rsidR="00D8527C" w:rsidRDefault="004246E5" w:rsidP="002853BB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10 - </w:t>
      </w:r>
      <w:r w:rsidR="00A20C5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שפה חזותית</w:t>
      </w:r>
      <w:r w:rsidR="00A20C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, מציאות ותרבות</w:t>
      </w:r>
    </w:p>
    <w:p w14:paraId="18C3CB5F" w14:textId="77777777" w:rsidR="00D8527C" w:rsidRDefault="00D8527C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6427B08" w14:textId="77777777" w:rsidR="004246E5" w:rsidRPr="005F4862" w:rsidRDefault="004246E5" w:rsidP="004246E5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1F76D4B3" w14:textId="77777777" w:rsidR="004246E5" w:rsidRPr="005F4862" w:rsidRDefault="004246E5" w:rsidP="004246E5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CCA94FF" w14:textId="77777777" w:rsidR="004246E5" w:rsidRPr="005F4862" w:rsidRDefault="004246E5" w:rsidP="004246E5">
      <w:pPr>
        <w:bidi w:val="0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</w:rPr>
        <w:t xml:space="preserve">Hall, S. (1997). </w:t>
      </w:r>
      <w:r w:rsidRPr="005F4862">
        <w:rPr>
          <w:rFonts w:asciiTheme="majorBidi" w:hAnsiTheme="majorBidi" w:cstheme="majorBidi"/>
          <w:i/>
          <w:sz w:val="28"/>
          <w:szCs w:val="28"/>
        </w:rPr>
        <w:t>Representation: Cultural Representations and Signifying Practices</w:t>
      </w:r>
      <w:r w:rsidRPr="005F4862">
        <w:rPr>
          <w:rFonts w:asciiTheme="majorBidi" w:hAnsiTheme="majorBidi" w:cstheme="majorBidi"/>
          <w:sz w:val="28"/>
          <w:szCs w:val="28"/>
        </w:rPr>
        <w:t>. Milton Keynes: The Open University. (Introduction, pp. 1-13).</w:t>
      </w:r>
    </w:p>
    <w:p w14:paraId="72C2B66D" w14:textId="77777777" w:rsidR="004246E5" w:rsidRDefault="004246E5" w:rsidP="004246E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3A2F0E5" w14:textId="0F5AA425" w:rsidR="00A20C5B" w:rsidRDefault="002853BB" w:rsidP="004246E5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קארי, ג'. (2003).</w:t>
      </w:r>
      <w:r w:rsidR="00C661FD">
        <w:rPr>
          <w:rFonts w:asciiTheme="majorBidi" w:hAnsiTheme="majorBidi" w:cstheme="majorBidi" w:hint="cs"/>
          <w:sz w:val="28"/>
          <w:szCs w:val="28"/>
          <w:rtl/>
        </w:rPr>
        <w:t xml:space="preserve"> גישה לתקשורת כתרבות. בתוך: </w:t>
      </w:r>
      <w:proofErr w:type="spellStart"/>
      <w:r w:rsidR="00C661FD">
        <w:rPr>
          <w:rFonts w:asciiTheme="majorBidi" w:hAnsiTheme="majorBidi" w:cstheme="majorBidi" w:hint="cs"/>
          <w:sz w:val="28"/>
          <w:szCs w:val="28"/>
          <w:rtl/>
        </w:rPr>
        <w:t>ליב</w:t>
      </w:r>
      <w:r>
        <w:rPr>
          <w:rFonts w:asciiTheme="majorBidi" w:hAnsiTheme="majorBidi" w:cstheme="majorBidi" w:hint="cs"/>
          <w:sz w:val="28"/>
          <w:szCs w:val="28"/>
          <w:rtl/>
        </w:rPr>
        <w:t>ס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, ת.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וטלמון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, מ. (עורכות), </w:t>
      </w:r>
      <w:r w:rsidRPr="002853B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תקשורת כתרבות </w:t>
      </w:r>
      <w:r w:rsidRPr="002853BB">
        <w:rPr>
          <w:rFonts w:asciiTheme="majorBidi" w:hAnsiTheme="majorBidi" w:cstheme="majorBidi"/>
          <w:i/>
          <w:iCs/>
          <w:sz w:val="28"/>
          <w:szCs w:val="28"/>
          <w:rtl/>
        </w:rPr>
        <w:t>–</w:t>
      </w:r>
      <w:r w:rsidRPr="002853B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מקראה, כרך א'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(עמ' 79-96). תל אביב: האוניברסיטה הפתוחה.</w:t>
      </w:r>
    </w:p>
    <w:p w14:paraId="7D0079BF" w14:textId="77777777" w:rsidR="00A20C5B" w:rsidRDefault="00A20C5B" w:rsidP="004246E5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100FFD3E" w14:textId="1460AD9C" w:rsidR="004246E5" w:rsidRDefault="004246E5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11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2853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תקשורת חזותית ואידיאולוגיה</w:t>
      </w:r>
    </w:p>
    <w:p w14:paraId="7949842D" w14:textId="77777777" w:rsidR="002853BB" w:rsidRDefault="002853BB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BF0E581" w14:textId="225F9CDD" w:rsidR="002853BB" w:rsidRDefault="002853BB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491198A9" w14:textId="77777777" w:rsidR="002853BB" w:rsidRDefault="002853BB" w:rsidP="002853BB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DAD0AAB" w14:textId="6A2E5556" w:rsidR="002853BB" w:rsidRDefault="002853BB" w:rsidP="002853BB">
      <w:pPr>
        <w:contextualSpacing/>
        <w:rPr>
          <w:rFonts w:asciiTheme="majorBidi" w:hAnsiTheme="majorBidi" w:cstheme="majorBidi"/>
          <w:sz w:val="28"/>
          <w:szCs w:val="28"/>
          <w:rtl/>
        </w:rPr>
      </w:pPr>
      <w:r w:rsidRPr="002853BB">
        <w:rPr>
          <w:rFonts w:asciiTheme="majorBidi" w:hAnsiTheme="majorBidi" w:cstheme="majorBidi"/>
          <w:sz w:val="28"/>
          <w:szCs w:val="28"/>
          <w:rtl/>
        </w:rPr>
        <w:t xml:space="preserve">הול, ס. (2003). הצפנה\פענוח. בתוך </w:t>
      </w:r>
      <w:proofErr w:type="spellStart"/>
      <w:r w:rsidRPr="002853BB">
        <w:rPr>
          <w:rFonts w:asciiTheme="majorBidi" w:hAnsiTheme="majorBidi" w:cstheme="majorBidi"/>
          <w:sz w:val="28"/>
          <w:szCs w:val="28"/>
          <w:rtl/>
        </w:rPr>
        <w:t>ליבס</w:t>
      </w:r>
      <w:proofErr w:type="spellEnd"/>
      <w:r w:rsidRPr="002853BB">
        <w:rPr>
          <w:rFonts w:asciiTheme="majorBidi" w:hAnsiTheme="majorBidi" w:cstheme="majorBidi"/>
          <w:sz w:val="28"/>
          <w:szCs w:val="28"/>
          <w:rtl/>
        </w:rPr>
        <w:t xml:space="preserve">, ת. </w:t>
      </w:r>
      <w:proofErr w:type="spellStart"/>
      <w:r w:rsidRPr="002853BB">
        <w:rPr>
          <w:rFonts w:asciiTheme="majorBidi" w:hAnsiTheme="majorBidi" w:cstheme="majorBidi"/>
          <w:sz w:val="28"/>
          <w:szCs w:val="28"/>
          <w:rtl/>
        </w:rPr>
        <w:t>וטלמון</w:t>
      </w:r>
      <w:proofErr w:type="spellEnd"/>
      <w:r w:rsidRPr="002853BB">
        <w:rPr>
          <w:rFonts w:asciiTheme="majorBidi" w:hAnsiTheme="majorBidi" w:cstheme="majorBidi"/>
          <w:sz w:val="28"/>
          <w:szCs w:val="28"/>
          <w:rtl/>
        </w:rPr>
        <w:t xml:space="preserve">, מ. (עורכות), </w:t>
      </w:r>
      <w:r w:rsidRPr="002853BB">
        <w:rPr>
          <w:rFonts w:asciiTheme="majorBidi" w:hAnsiTheme="majorBidi" w:cstheme="majorBidi"/>
          <w:i/>
          <w:iCs/>
          <w:sz w:val="28"/>
          <w:szCs w:val="28"/>
          <w:rtl/>
        </w:rPr>
        <w:t>תקשורת כתרבות – מקראה, כרך ב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'</w:t>
      </w:r>
      <w:r w:rsidRPr="002853BB">
        <w:rPr>
          <w:rFonts w:asciiTheme="majorBidi" w:hAnsiTheme="majorBidi" w:cstheme="majorBidi"/>
          <w:sz w:val="28"/>
          <w:szCs w:val="28"/>
          <w:rtl/>
        </w:rPr>
        <w:t xml:space="preserve"> (עמ' 390-401). תל אביב: האוניברסיטה הפתוחה. </w:t>
      </w:r>
    </w:p>
    <w:p w14:paraId="2F918D0F" w14:textId="77777777" w:rsidR="003360D6" w:rsidRDefault="003360D6" w:rsidP="002853BB">
      <w:pPr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2B88B6A3" w14:textId="77777777" w:rsidR="003360D6" w:rsidRDefault="003360D6" w:rsidP="003360D6">
      <w:pPr>
        <w:bidi w:val="0"/>
        <w:contextualSpacing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Herfroy-Mischler</w:t>
      </w:r>
      <w:proofErr w:type="spellEnd"/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A., &amp; Barr, A</w:t>
      </w:r>
      <w:r w:rsidRPr="005D29F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(2019).</w:t>
      </w: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Jihadist visual communication</w:t>
      </w:r>
    </w:p>
    <w:p w14:paraId="7DDD3D61" w14:textId="669F1E58" w:rsidR="003360D6" w:rsidRPr="002853BB" w:rsidRDefault="003360D6" w:rsidP="003360D6">
      <w:pPr>
        <w:bidi w:val="0"/>
        <w:ind w:left="720"/>
        <w:contextualSpacing/>
        <w:rPr>
          <w:rFonts w:asciiTheme="majorBidi" w:hAnsiTheme="majorBidi" w:cstheme="majorBidi"/>
          <w:sz w:val="28"/>
          <w:szCs w:val="28"/>
        </w:rPr>
      </w:pPr>
      <w:proofErr w:type="gramStart"/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strategy</w:t>
      </w:r>
      <w:proofErr w:type="gramEnd"/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: ISIL’s hostage executions video production. </w:t>
      </w:r>
      <w:r w:rsidRPr="00544D0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Visual Communication</w:t>
      </w: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544D0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18</w:t>
      </w: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(4), 519-548.</w:t>
      </w: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‏</w:t>
      </w: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544D0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‏</w:t>
      </w:r>
    </w:p>
    <w:p w14:paraId="7397A6BD" w14:textId="2E2422CA" w:rsidR="00252E88" w:rsidRPr="00252E88" w:rsidRDefault="00252E88" w:rsidP="004246E5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52E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3B575DE0" w14:textId="77777777" w:rsidR="00252E88" w:rsidRDefault="00252E88" w:rsidP="004246E5">
      <w:pPr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54ADDBB4" w14:textId="33F07317" w:rsidR="002853BB" w:rsidRPr="00252E88" w:rsidRDefault="002853BB" w:rsidP="004246E5">
      <w:pPr>
        <w:contextualSpacing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252E88">
        <w:rPr>
          <w:rFonts w:asciiTheme="majorBidi" w:hAnsiTheme="majorBidi" w:cstheme="majorBidi" w:hint="cs"/>
          <w:sz w:val="28"/>
          <w:szCs w:val="28"/>
          <w:rtl/>
        </w:rPr>
        <w:t>אדורנו</w:t>
      </w:r>
      <w:proofErr w:type="spellEnd"/>
      <w:r w:rsidRPr="00252E88">
        <w:rPr>
          <w:rFonts w:asciiTheme="majorBidi" w:hAnsiTheme="majorBidi" w:cstheme="majorBidi" w:hint="cs"/>
          <w:sz w:val="28"/>
          <w:szCs w:val="28"/>
          <w:rtl/>
        </w:rPr>
        <w:t xml:space="preserve">, ו. ת. </w:t>
      </w:r>
      <w:proofErr w:type="spellStart"/>
      <w:r w:rsidRPr="00252E88">
        <w:rPr>
          <w:rFonts w:asciiTheme="majorBidi" w:hAnsiTheme="majorBidi" w:cstheme="majorBidi" w:hint="cs"/>
          <w:sz w:val="28"/>
          <w:szCs w:val="28"/>
          <w:rtl/>
        </w:rPr>
        <w:t>והורקהיימר</w:t>
      </w:r>
      <w:proofErr w:type="spellEnd"/>
      <w:r w:rsidRPr="00252E88">
        <w:rPr>
          <w:rFonts w:asciiTheme="majorBidi" w:hAnsiTheme="majorBidi" w:cstheme="majorBidi" w:hint="cs"/>
          <w:sz w:val="28"/>
          <w:szCs w:val="28"/>
          <w:rtl/>
        </w:rPr>
        <w:t xml:space="preserve">, מ. (2008). תעשיית התרבות: נאורות כהונאת המונים. בתוך: </w:t>
      </w:r>
      <w:proofErr w:type="spellStart"/>
      <w:r w:rsidRPr="00252E88">
        <w:rPr>
          <w:rFonts w:asciiTheme="majorBidi" w:hAnsiTheme="majorBidi" w:cstheme="majorBidi" w:hint="cs"/>
          <w:sz w:val="28"/>
          <w:szCs w:val="28"/>
          <w:rtl/>
        </w:rPr>
        <w:t>ליבס</w:t>
      </w:r>
      <w:proofErr w:type="spellEnd"/>
      <w:r w:rsidRPr="00252E88">
        <w:rPr>
          <w:rFonts w:asciiTheme="majorBidi" w:hAnsiTheme="majorBidi" w:cstheme="majorBidi" w:hint="cs"/>
          <w:sz w:val="28"/>
          <w:szCs w:val="28"/>
          <w:rtl/>
        </w:rPr>
        <w:t>, ת. וקליין-</w:t>
      </w:r>
      <w:r w:rsidR="00252E88">
        <w:rPr>
          <w:rFonts w:asciiTheme="majorBidi" w:hAnsiTheme="majorBidi" w:cstheme="majorBidi" w:hint="cs"/>
          <w:sz w:val="28"/>
          <w:szCs w:val="28"/>
          <w:rtl/>
        </w:rPr>
        <w:t>ש</w:t>
      </w:r>
      <w:r w:rsidRPr="00252E88">
        <w:rPr>
          <w:rFonts w:asciiTheme="majorBidi" w:hAnsiTheme="majorBidi" w:cstheme="majorBidi" w:hint="cs"/>
          <w:sz w:val="28"/>
          <w:szCs w:val="28"/>
          <w:rtl/>
        </w:rPr>
        <w:t xml:space="preserve">גריר, א. (עורכות), </w:t>
      </w:r>
      <w:r w:rsidRPr="00252E88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טקסטים </w:t>
      </w:r>
      <w:proofErr w:type="spellStart"/>
      <w:r w:rsidRPr="00252E88">
        <w:rPr>
          <w:rFonts w:asciiTheme="majorBidi" w:hAnsiTheme="majorBidi" w:cstheme="majorBidi" w:hint="cs"/>
          <w:i/>
          <w:iCs/>
          <w:sz w:val="28"/>
          <w:szCs w:val="28"/>
          <w:rtl/>
        </w:rPr>
        <w:t>קאנוניים</w:t>
      </w:r>
      <w:proofErr w:type="spellEnd"/>
      <w:r w:rsidRPr="00252E88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בחקר התקשורת </w:t>
      </w:r>
      <w:r w:rsidRPr="00252E88">
        <w:rPr>
          <w:rFonts w:asciiTheme="majorBidi" w:hAnsiTheme="majorBidi" w:cstheme="majorBidi"/>
          <w:i/>
          <w:iCs/>
          <w:sz w:val="28"/>
          <w:szCs w:val="28"/>
          <w:rtl/>
        </w:rPr>
        <w:t>–</w:t>
      </w:r>
      <w:r w:rsidRPr="00252E88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חלק א'</w:t>
      </w:r>
      <w:r w:rsidRPr="00252E88">
        <w:rPr>
          <w:rFonts w:asciiTheme="majorBidi" w:hAnsiTheme="majorBidi" w:cstheme="majorBidi" w:hint="cs"/>
          <w:sz w:val="28"/>
          <w:szCs w:val="28"/>
          <w:rtl/>
        </w:rPr>
        <w:t xml:space="preserve"> (עמ' </w:t>
      </w:r>
      <w:r w:rsidR="00252E88" w:rsidRPr="00252E88">
        <w:rPr>
          <w:rFonts w:asciiTheme="majorBidi" w:hAnsiTheme="majorBidi" w:cstheme="majorBidi" w:hint="cs"/>
          <w:sz w:val="28"/>
          <w:szCs w:val="28"/>
          <w:rtl/>
        </w:rPr>
        <w:t xml:space="preserve">59-91). תל אביב: האוניברסיטה הפתוחה. </w:t>
      </w:r>
    </w:p>
    <w:p w14:paraId="64A0F29D" w14:textId="77777777" w:rsidR="004246E5" w:rsidRPr="005F4862" w:rsidRDefault="004246E5" w:rsidP="004246E5">
      <w:pPr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A406340" w14:textId="6F91D970" w:rsidR="004246E5" w:rsidRPr="005F4862" w:rsidRDefault="004246E5" w:rsidP="002428C7">
      <w:pPr>
        <w:ind w:left="26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12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2428C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תקשורת חזותית ותרבות </w:t>
      </w:r>
      <w:proofErr w:type="spellStart"/>
      <w:r w:rsidR="002428C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היצרכנות</w:t>
      </w:r>
      <w:proofErr w:type="spellEnd"/>
    </w:p>
    <w:p w14:paraId="5457FF01" w14:textId="77777777" w:rsidR="00D62DC2" w:rsidRDefault="00D62DC2" w:rsidP="004246E5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32C6BAF" w14:textId="1C2F0ED0" w:rsidR="004246E5" w:rsidRPr="00D62DC2" w:rsidRDefault="00D62DC2" w:rsidP="004246E5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62D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1BD4E2FC" w14:textId="77777777" w:rsidR="00D62DC2" w:rsidRDefault="00D62DC2" w:rsidP="00D62DC2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19488ED8" w14:textId="77777777" w:rsidR="00D62DC2" w:rsidRPr="00D62DC2" w:rsidRDefault="00D62DC2" w:rsidP="00D62DC2">
      <w:pPr>
        <w:spacing w:before="120" w:after="120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D62DC2">
        <w:rPr>
          <w:rFonts w:asciiTheme="majorBidi" w:hAnsiTheme="majorBidi" w:cstheme="majorBidi"/>
          <w:sz w:val="28"/>
          <w:szCs w:val="28"/>
          <w:rtl/>
        </w:rPr>
        <w:t>ראדווי</w:t>
      </w:r>
      <w:proofErr w:type="spellEnd"/>
      <w:r w:rsidRPr="00D62DC2">
        <w:rPr>
          <w:rFonts w:asciiTheme="majorBidi" w:hAnsiTheme="majorBidi" w:cstheme="majorBidi"/>
          <w:sz w:val="28"/>
          <w:szCs w:val="28"/>
          <w:rtl/>
        </w:rPr>
        <w:t xml:space="preserve">, ג'. (1984). קהילות פרשניות ואוריינות משתנה: הפונקציות של קריאת 'הרומן הרומנטי'. בתוך: </w:t>
      </w:r>
      <w:proofErr w:type="spellStart"/>
      <w:r w:rsidRPr="00D62DC2">
        <w:rPr>
          <w:rFonts w:asciiTheme="majorBidi" w:hAnsiTheme="majorBidi" w:cstheme="majorBidi"/>
          <w:sz w:val="28"/>
          <w:szCs w:val="28"/>
          <w:rtl/>
        </w:rPr>
        <w:t>ליבס</w:t>
      </w:r>
      <w:proofErr w:type="spellEnd"/>
      <w:r w:rsidRPr="00D62DC2">
        <w:rPr>
          <w:rFonts w:asciiTheme="majorBidi" w:hAnsiTheme="majorBidi" w:cstheme="majorBidi"/>
          <w:sz w:val="28"/>
          <w:szCs w:val="28"/>
          <w:rtl/>
        </w:rPr>
        <w:t xml:space="preserve">, ת. </w:t>
      </w:r>
      <w:proofErr w:type="spellStart"/>
      <w:r w:rsidRPr="00D62DC2">
        <w:rPr>
          <w:rFonts w:asciiTheme="majorBidi" w:hAnsiTheme="majorBidi" w:cstheme="majorBidi"/>
          <w:sz w:val="28"/>
          <w:szCs w:val="28"/>
          <w:rtl/>
        </w:rPr>
        <w:t>וטלמון</w:t>
      </w:r>
      <w:proofErr w:type="spellEnd"/>
      <w:r w:rsidRPr="00D62DC2">
        <w:rPr>
          <w:rFonts w:asciiTheme="majorBidi" w:hAnsiTheme="majorBidi" w:cstheme="majorBidi"/>
          <w:sz w:val="28"/>
          <w:szCs w:val="28"/>
          <w:rtl/>
        </w:rPr>
        <w:t xml:space="preserve">, מ. (עורכות), </w:t>
      </w:r>
      <w:r w:rsidRPr="00D62DC2">
        <w:rPr>
          <w:rFonts w:asciiTheme="majorBidi" w:hAnsiTheme="majorBidi" w:cstheme="majorBidi"/>
          <w:i/>
          <w:iCs/>
          <w:sz w:val="28"/>
          <w:szCs w:val="28"/>
          <w:rtl/>
        </w:rPr>
        <w:t>תקשורת כתרבות – מקראה, כרך ב</w:t>
      </w:r>
      <w:r w:rsidRPr="00D62DC2">
        <w:rPr>
          <w:rFonts w:asciiTheme="majorBidi" w:hAnsiTheme="majorBidi" w:cstheme="majorBidi"/>
          <w:sz w:val="28"/>
          <w:szCs w:val="28"/>
          <w:rtl/>
        </w:rPr>
        <w:t xml:space="preserve"> (עמ' 179-197). תל אביב: האוניברסיטה הפתוחה. </w:t>
      </w:r>
    </w:p>
    <w:p w14:paraId="494F8696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64C19DBF" w14:textId="77777777" w:rsidR="003360D6" w:rsidRDefault="003360D6" w:rsidP="002853BB">
      <w:pPr>
        <w:spacing w:before="120" w:after="12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2CD9C4C" w14:textId="77777777" w:rsidR="003360D6" w:rsidRDefault="003360D6" w:rsidP="002853BB">
      <w:pPr>
        <w:spacing w:before="120" w:after="12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4F20FBC" w14:textId="77777777" w:rsidR="003360D6" w:rsidRDefault="003360D6" w:rsidP="002853BB">
      <w:pPr>
        <w:spacing w:before="120" w:after="12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936F154" w14:textId="4DD7572F" w:rsidR="00D62DC2" w:rsidRPr="00D62DC2" w:rsidRDefault="00D62DC2" w:rsidP="002853BB">
      <w:pPr>
        <w:spacing w:before="120" w:after="12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62D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רשות:</w:t>
      </w:r>
    </w:p>
    <w:p w14:paraId="59387FC3" w14:textId="77777777" w:rsidR="00D62DC2" w:rsidRDefault="00D62DC2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4047B08C" w14:textId="77777777" w:rsidR="003360D6" w:rsidRDefault="003360D6" w:rsidP="003360D6">
      <w:pPr>
        <w:bidi w:val="0"/>
        <w:spacing w:before="120" w:after="120"/>
        <w:contextualSpacing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Romney, M., &amp; Johnson, R. G</w:t>
      </w:r>
      <w:r w:rsidRPr="005D29F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(2020).</w:t>
      </w:r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Show me a story: narrative, image,</w:t>
      </w:r>
    </w:p>
    <w:p w14:paraId="194CC467" w14:textId="77777777" w:rsidR="003360D6" w:rsidRPr="005B4344" w:rsidRDefault="003360D6" w:rsidP="003360D6">
      <w:pPr>
        <w:bidi w:val="0"/>
        <w:spacing w:before="120" w:after="120"/>
        <w:ind w:left="720"/>
        <w:contextualSpacing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gramStart"/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and</w:t>
      </w:r>
      <w:proofErr w:type="gramEnd"/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audience engagement on sports network Instagram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accounts. </w:t>
      </w:r>
      <w:r w:rsidRPr="005B4344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Information, Communication &amp; Society</w:t>
      </w:r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5B4344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23</w:t>
      </w:r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(1), 94-109.</w:t>
      </w:r>
      <w:r w:rsidRPr="005B434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‏</w:t>
      </w:r>
    </w:p>
    <w:p w14:paraId="65529083" w14:textId="77777777" w:rsidR="003360D6" w:rsidRDefault="003360D6" w:rsidP="00D62DC2">
      <w:pPr>
        <w:bidi w:val="0"/>
        <w:spacing w:before="120" w:after="120"/>
        <w:contextualSpacing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0AEB0DB9" w14:textId="55F91E5D" w:rsidR="002428C7" w:rsidRPr="00D62DC2" w:rsidRDefault="00D62DC2" w:rsidP="003360D6">
      <w:pPr>
        <w:bidi w:val="0"/>
        <w:spacing w:before="120" w:after="120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D62DC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Ilan, J., &amp; Kama, A. (2016). Where has all the magic gone</w:t>
      </w:r>
      <w:proofErr w:type="gramStart"/>
      <w:r w:rsidRPr="00D62DC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?:</w:t>
      </w:r>
      <w:proofErr w:type="gramEnd"/>
      <w:r w:rsidRPr="00D62DC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Audience interpretive strategies of The Hobbit’s film-novel rivalry. </w:t>
      </w:r>
      <w:r w:rsidRPr="00D62DC2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Participations</w:t>
      </w:r>
      <w:r w:rsidRPr="00D62DC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13(2), 289-307.</w:t>
      </w:r>
      <w:r w:rsidRPr="00D62DC2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767A34E4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494C01FE" w14:textId="34FCACD8" w:rsidR="002428C7" w:rsidRPr="00C661FD" w:rsidRDefault="00C661FD" w:rsidP="002853BB">
      <w:pPr>
        <w:spacing w:before="120" w:after="12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661F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הרצאה</w:t>
      </w:r>
      <w:r w:rsidR="00D62DC2" w:rsidRPr="00C661F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13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מקרה הבוחן: ניתוח משותף</w:t>
      </w:r>
    </w:p>
    <w:p w14:paraId="03F54E29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2840E2E0" w14:textId="77777777" w:rsidR="00C661FD" w:rsidRPr="00D62DC2" w:rsidRDefault="00C661FD" w:rsidP="00C661FD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62D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74C4290C" w14:textId="77777777" w:rsidR="002428C7" w:rsidRDefault="002428C7" w:rsidP="002853BB">
      <w:pPr>
        <w:spacing w:before="120" w:after="120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04FF9CB8" w14:textId="77777777" w:rsidR="004C4F93" w:rsidRDefault="004C4F93" w:rsidP="004C4F93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</w:pPr>
      <w:r w:rsidRPr="004C4F93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מאלווי, ל. (1975\2008). עונג חזותי וקולנוע נרטיבי. בתוך </w:t>
      </w:r>
      <w:proofErr w:type="spellStart"/>
      <w:r w:rsidRPr="004C4F93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>ליבס</w:t>
      </w:r>
      <w:proofErr w:type="spellEnd"/>
      <w:r w:rsidRPr="004C4F93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, ת. וקליין-שגריר, א. (עורכות), </w:t>
      </w:r>
      <w:r w:rsidRPr="004C4F93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טקסטים </w:t>
      </w:r>
      <w:proofErr w:type="spellStart"/>
      <w:r w:rsidRPr="004C4F93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>קאנוניים</w:t>
      </w:r>
      <w:proofErr w:type="spellEnd"/>
      <w:r w:rsidRPr="004C4F93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 בחקר התקשורת </w:t>
      </w:r>
      <w:r w:rsidRPr="004C4F93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  <w:rtl/>
        </w:rPr>
        <w:t>–</w:t>
      </w:r>
      <w:r w:rsidRPr="004C4F93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 חלק</w:t>
      </w:r>
      <w:r w:rsidRPr="004C4F93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 א (עמ' 295-307). רעננה: האוניברסיטה הפתוחה.</w:t>
      </w:r>
    </w:p>
    <w:p w14:paraId="11E57B70" w14:textId="77777777" w:rsidR="00825923" w:rsidRDefault="00825923" w:rsidP="004C4F93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</w:pPr>
    </w:p>
    <w:p w14:paraId="12E5DF2A" w14:textId="77777777" w:rsidR="00825923" w:rsidRDefault="00825923" w:rsidP="00825923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Qiao</w:t>
      </w:r>
      <w:proofErr w:type="spellEnd"/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F., &amp; Wang, Y</w:t>
      </w:r>
      <w:r w:rsidRPr="005D29F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(2019).</w:t>
      </w:r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The myths of beauty, age, and marriage:</w:t>
      </w:r>
    </w:p>
    <w:p w14:paraId="17AF1B96" w14:textId="77777777" w:rsidR="00825923" w:rsidRDefault="00825923" w:rsidP="00825923">
      <w:pPr>
        <w:bidi w:val="0"/>
        <w:ind w:left="720" w:firstLine="72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femvertising</w:t>
      </w:r>
      <w:proofErr w:type="spellEnd"/>
      <w:proofErr w:type="gramEnd"/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by </w:t>
      </w:r>
      <w:proofErr w:type="spellStart"/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masstige</w:t>
      </w:r>
      <w:proofErr w:type="spellEnd"/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cosmetic brands in the Chinese</w:t>
      </w:r>
    </w:p>
    <w:p w14:paraId="33C20E5A" w14:textId="77777777" w:rsidR="00825923" w:rsidRPr="00825923" w:rsidRDefault="00825923" w:rsidP="00825923">
      <w:pPr>
        <w:bidi w:val="0"/>
        <w:ind w:left="720" w:firstLine="720"/>
        <w:rPr>
          <w:rFonts w:asciiTheme="majorBidi" w:hAnsiTheme="majorBidi" w:cstheme="majorBidi"/>
          <w:sz w:val="28"/>
          <w:szCs w:val="28"/>
        </w:rPr>
      </w:pPr>
      <w:proofErr w:type="gramStart"/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market</w:t>
      </w:r>
      <w:proofErr w:type="gramEnd"/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 </w:t>
      </w:r>
      <w:r w:rsidRPr="00825923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Social Semiotics</w:t>
      </w:r>
      <w:r w:rsidRPr="0082592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1-23.</w:t>
      </w:r>
    </w:p>
    <w:p w14:paraId="2BBD294B" w14:textId="77777777" w:rsidR="00825923" w:rsidRPr="004C4F93" w:rsidRDefault="00825923" w:rsidP="004C4F93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</w:pPr>
    </w:p>
    <w:p w14:paraId="6F1147E2" w14:textId="04299B7D" w:rsidR="004C4F93" w:rsidRDefault="00825923" w:rsidP="00825923">
      <w:pPr>
        <w:rPr>
          <w:rtl/>
        </w:rPr>
      </w:pPr>
      <w:r w:rsidRPr="003360D6">
        <w:rPr>
          <w:rFonts w:hint="cs"/>
          <w:b/>
          <w:bCs/>
          <w:sz w:val="28"/>
          <w:szCs w:val="28"/>
          <w:u w:val="single"/>
          <w:rtl/>
        </w:rPr>
        <w:t>רשות</w:t>
      </w:r>
      <w:r>
        <w:rPr>
          <w:rFonts w:hint="cs"/>
          <w:rtl/>
        </w:rPr>
        <w:t>:</w:t>
      </w:r>
    </w:p>
    <w:p w14:paraId="4B3ECAC6" w14:textId="77777777" w:rsidR="00825923" w:rsidRPr="00825923" w:rsidRDefault="00825923" w:rsidP="00825923">
      <w:pPr>
        <w:rPr>
          <w:rtl/>
        </w:rPr>
      </w:pPr>
    </w:p>
    <w:p w14:paraId="787D5939" w14:textId="77777777" w:rsidR="00C661FD" w:rsidRDefault="00C661FD" w:rsidP="00C661FD">
      <w:pPr>
        <w:pStyle w:val="5"/>
        <w:bidi w:val="0"/>
        <w:spacing w:line="360" w:lineRule="auto"/>
        <w:contextualSpacing/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r w:rsidRPr="00C661FD">
        <w:rPr>
          <w:rFonts w:asciiTheme="majorBidi" w:hAnsiTheme="majorBidi"/>
          <w:color w:val="000000" w:themeColor="text1"/>
          <w:sz w:val="28"/>
          <w:szCs w:val="28"/>
        </w:rPr>
        <w:t xml:space="preserve">Berger, J. (1972). </w:t>
      </w:r>
      <w:r w:rsidRPr="00C661FD">
        <w:rPr>
          <w:rFonts w:asciiTheme="majorBidi" w:hAnsiTheme="majorBidi"/>
          <w:i/>
          <w:iCs/>
          <w:color w:val="000000" w:themeColor="text1"/>
          <w:sz w:val="28"/>
          <w:szCs w:val="28"/>
        </w:rPr>
        <w:t>Ways of Seeing</w:t>
      </w:r>
      <w:r w:rsidRPr="00C661FD">
        <w:rPr>
          <w:rFonts w:asciiTheme="majorBidi" w:hAnsiTheme="majorBidi"/>
          <w:color w:val="000000" w:themeColor="text1"/>
          <w:sz w:val="28"/>
          <w:szCs w:val="28"/>
        </w:rPr>
        <w:t xml:space="preserve">. London: Penguin. (Chapter </w:t>
      </w:r>
      <w:r w:rsidRPr="00C661FD">
        <w:rPr>
          <w:rFonts w:asciiTheme="majorBidi" w:hAnsiTheme="majorBidi"/>
          <w:color w:val="000000" w:themeColor="text1"/>
          <w:sz w:val="28"/>
          <w:szCs w:val="28"/>
          <w:rtl/>
        </w:rPr>
        <w:t>1</w:t>
      </w:r>
      <w:r w:rsidRPr="00C661FD">
        <w:rPr>
          <w:rFonts w:asciiTheme="majorBidi" w:hAnsiTheme="majorBidi"/>
          <w:color w:val="000000" w:themeColor="text1"/>
          <w:sz w:val="28"/>
          <w:szCs w:val="28"/>
        </w:rPr>
        <w:t>)</w:t>
      </w:r>
    </w:p>
    <w:p w14:paraId="7630D965" w14:textId="77777777" w:rsidR="003360D6" w:rsidRDefault="003360D6" w:rsidP="003360D6">
      <w:pPr>
        <w:bidi w:val="0"/>
      </w:pPr>
    </w:p>
    <w:p w14:paraId="68468812" w14:textId="61C05E34" w:rsidR="004246E5" w:rsidRDefault="004246E5" w:rsidP="004246E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14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השלמות וחזרות</w:t>
      </w:r>
    </w:p>
    <w:p w14:paraId="10265068" w14:textId="77777777" w:rsidR="00EF345A" w:rsidRDefault="00EF345A" w:rsidP="004246E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8E77282" w14:textId="77777777" w:rsidR="00EF345A" w:rsidRDefault="00EF345A" w:rsidP="004246E5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4DF0370" w14:textId="77777777" w:rsidR="004246E5" w:rsidRDefault="004246E5" w:rsidP="004246E5">
      <w:pPr>
        <w:ind w:left="26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A00BCC0" w14:textId="77777777" w:rsidR="00825923" w:rsidRDefault="00825923" w:rsidP="004246E5">
      <w:pPr>
        <w:ind w:left="26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956128E" w14:textId="77777777" w:rsidR="00825923" w:rsidRPr="005F4862" w:rsidRDefault="00825923" w:rsidP="004246E5">
      <w:pPr>
        <w:ind w:left="26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A93C4EB" w14:textId="77777777" w:rsidR="004246E5" w:rsidRDefault="004246E5" w:rsidP="004246E5">
      <w:pPr>
        <w:numPr>
          <w:ilvl w:val="0"/>
          <w:numId w:val="4"/>
        </w:numPr>
        <w:suppressAutoHyphens/>
        <w:contextualSpacing/>
        <w:rPr>
          <w:rFonts w:asciiTheme="majorBidi" w:hAnsiTheme="majorBidi" w:cstheme="majorBidi"/>
          <w:sz w:val="28"/>
          <w:szCs w:val="28"/>
        </w:rPr>
      </w:pPr>
      <w:r w:rsidRPr="005F4862">
        <w:rPr>
          <w:rFonts w:asciiTheme="majorBidi" w:hAnsiTheme="majorBidi" w:cstheme="majorBidi"/>
          <w:sz w:val="28"/>
          <w:szCs w:val="28"/>
          <w:rtl/>
        </w:rPr>
        <w:t>המרצה שומר לעצמו את הזכות להוסיף ו\או להחליף פריטי קריאה במהלך הקורס בהתרעה מספקת מראש.</w:t>
      </w:r>
    </w:p>
    <w:p w14:paraId="46128E5A" w14:textId="77777777" w:rsidR="00825923" w:rsidRPr="005F4862" w:rsidRDefault="00825923" w:rsidP="00825923">
      <w:pPr>
        <w:suppressAutoHyphens/>
        <w:ind w:left="720"/>
        <w:contextualSpacing/>
        <w:rPr>
          <w:rFonts w:asciiTheme="majorBidi" w:hAnsiTheme="majorBidi" w:cstheme="majorBidi"/>
          <w:sz w:val="28"/>
          <w:szCs w:val="28"/>
        </w:rPr>
      </w:pPr>
    </w:p>
    <w:p w14:paraId="01F62E23" w14:textId="77777777" w:rsidR="004246E5" w:rsidRPr="005F4862" w:rsidRDefault="004246E5" w:rsidP="004246E5">
      <w:pPr>
        <w:contextualSpacing/>
        <w:rPr>
          <w:rFonts w:asciiTheme="majorBidi" w:hAnsiTheme="majorBidi" w:cstheme="majorBidi"/>
          <w:sz w:val="28"/>
          <w:szCs w:val="28"/>
          <w:rtl/>
        </w:rPr>
      </w:pPr>
      <w:r w:rsidRPr="005F4862">
        <w:rPr>
          <w:rFonts w:asciiTheme="majorBidi" w:hAnsiTheme="majorBidi" w:cstheme="majorBidi"/>
          <w:sz w:val="28"/>
          <w:szCs w:val="28"/>
          <w:shd w:val="clear" w:color="auto" w:fill="FFFF00"/>
          <w:rtl/>
        </w:rPr>
        <w:t xml:space="preserve"> </w:t>
      </w:r>
    </w:p>
    <w:p w14:paraId="5C54A21F" w14:textId="77777777" w:rsidR="004246E5" w:rsidRPr="00CC0689" w:rsidRDefault="004246E5" w:rsidP="004246E5">
      <w:pPr>
        <w:tabs>
          <w:tab w:val="left" w:pos="284"/>
        </w:tabs>
        <w:contextualSpacing/>
        <w:rPr>
          <w:color w:val="0070C0"/>
          <w:sz w:val="28"/>
          <w:szCs w:val="28"/>
          <w:rtl/>
        </w:rPr>
      </w:pPr>
      <w:r w:rsidRPr="001B07B0">
        <w:rPr>
          <w:b/>
          <w:bCs/>
          <w:sz w:val="28"/>
          <w:szCs w:val="28"/>
          <w:rtl/>
        </w:rPr>
        <w:t xml:space="preserve">ז. שם הקורס באנגלית: </w:t>
      </w:r>
      <w:r>
        <w:rPr>
          <w:color w:val="0070C0"/>
          <w:sz w:val="28"/>
          <w:szCs w:val="28"/>
        </w:rPr>
        <w:t xml:space="preserve">Visual </w:t>
      </w:r>
      <w:r w:rsidRPr="005F4862">
        <w:rPr>
          <w:color w:val="0070C0"/>
          <w:sz w:val="28"/>
          <w:szCs w:val="28"/>
        </w:rPr>
        <w:t>Communication</w:t>
      </w:r>
    </w:p>
    <w:p w14:paraId="35DC5BF4" w14:textId="77777777" w:rsidR="004246E5" w:rsidRPr="005F4862" w:rsidRDefault="004246E5" w:rsidP="004246E5">
      <w:pPr>
        <w:ind w:left="26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0D0C4B93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BBC10F5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8E35693" w14:textId="77777777" w:rsidR="001521D3" w:rsidRDefault="001521D3" w:rsidP="00353F5D">
      <w:pPr>
        <w:tabs>
          <w:tab w:val="left" w:pos="284"/>
        </w:tabs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65D23D7" w14:textId="77777777" w:rsidR="00C23C6F" w:rsidRPr="00825923" w:rsidRDefault="00C23C6F" w:rsidP="000F4BD4">
      <w:pPr>
        <w:rPr>
          <w:rFonts w:ascii="Arial" w:hAnsi="Arial" w:cs="Arial"/>
          <w:sz w:val="22"/>
          <w:szCs w:val="22"/>
          <w:lang w:val="en-GB"/>
        </w:rPr>
      </w:pPr>
    </w:p>
    <w:sectPr w:rsidR="00C23C6F" w:rsidRPr="00825923" w:rsidSect="00C63E48">
      <w:headerReference w:type="default" r:id="rId13"/>
      <w:footerReference w:type="default" r:id="rId14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FF399" w14:textId="77777777" w:rsidR="0003590E" w:rsidRDefault="0003590E">
      <w:r>
        <w:separator/>
      </w:r>
    </w:p>
  </w:endnote>
  <w:endnote w:type="continuationSeparator" w:id="0">
    <w:p w14:paraId="0EB2AB16" w14:textId="77777777" w:rsidR="0003590E" w:rsidRDefault="0003590E">
      <w:r>
        <w:continuationSeparator/>
      </w:r>
    </w:p>
  </w:endnote>
  <w:endnote w:type="continuationNotice" w:id="1">
    <w:p w14:paraId="55DFC3D1" w14:textId="77777777" w:rsidR="0003590E" w:rsidRDefault="00035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68A8" w14:textId="01E3D7A4" w:rsidR="000B164C" w:rsidRDefault="000B164C" w:rsidP="00C63E48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61A76">
      <w:rPr>
        <w:rStyle w:val="a6"/>
        <w:noProof/>
        <w:rtl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5EE1B" w14:textId="77777777" w:rsidR="0003590E" w:rsidRDefault="0003590E">
      <w:r>
        <w:separator/>
      </w:r>
    </w:p>
  </w:footnote>
  <w:footnote w:type="continuationSeparator" w:id="0">
    <w:p w14:paraId="681C88F0" w14:textId="77777777" w:rsidR="0003590E" w:rsidRDefault="0003590E">
      <w:r>
        <w:continuationSeparator/>
      </w:r>
    </w:p>
  </w:footnote>
  <w:footnote w:type="continuationNotice" w:id="1">
    <w:p w14:paraId="02A9E731" w14:textId="77777777" w:rsidR="0003590E" w:rsidRDefault="00035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1377" w14:textId="77777777" w:rsidR="000B164C" w:rsidRDefault="000B164C" w:rsidP="00C63E48">
    <w:pPr>
      <w:pStyle w:val="a4"/>
      <w:jc w:val="center"/>
      <w:rPr>
        <w:color w:val="333333"/>
        <w:rtl/>
      </w:rPr>
    </w:pPr>
  </w:p>
  <w:p w14:paraId="0E149E8A" w14:textId="77777777" w:rsidR="000B164C" w:rsidRPr="006F3984" w:rsidRDefault="000B164C" w:rsidP="00C63E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3582543"/>
    <w:multiLevelType w:val="hybridMultilevel"/>
    <w:tmpl w:val="3A56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10AFC"/>
    <w:multiLevelType w:val="multilevel"/>
    <w:tmpl w:val="2A54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12AF4"/>
    <w:multiLevelType w:val="hybridMultilevel"/>
    <w:tmpl w:val="00BA2A8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54E4687F"/>
    <w:multiLevelType w:val="hybridMultilevel"/>
    <w:tmpl w:val="C2EC7A14"/>
    <w:lvl w:ilvl="0" w:tplc="4B84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F3D0B"/>
    <w:multiLevelType w:val="hybridMultilevel"/>
    <w:tmpl w:val="05B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16F"/>
    <w:rsid w:val="0000430E"/>
    <w:rsid w:val="00004B54"/>
    <w:rsid w:val="000155AF"/>
    <w:rsid w:val="00015E65"/>
    <w:rsid w:val="00017580"/>
    <w:rsid w:val="000211EF"/>
    <w:rsid w:val="0002367C"/>
    <w:rsid w:val="00027B3A"/>
    <w:rsid w:val="00030166"/>
    <w:rsid w:val="00030B05"/>
    <w:rsid w:val="00030E28"/>
    <w:rsid w:val="00031E03"/>
    <w:rsid w:val="00033772"/>
    <w:rsid w:val="000350A7"/>
    <w:rsid w:val="0003590E"/>
    <w:rsid w:val="000359E0"/>
    <w:rsid w:val="00036C2E"/>
    <w:rsid w:val="000374B1"/>
    <w:rsid w:val="00042015"/>
    <w:rsid w:val="000445D7"/>
    <w:rsid w:val="000517D8"/>
    <w:rsid w:val="00054C56"/>
    <w:rsid w:val="00056CBB"/>
    <w:rsid w:val="00057610"/>
    <w:rsid w:val="00057DAF"/>
    <w:rsid w:val="00061053"/>
    <w:rsid w:val="00061CD4"/>
    <w:rsid w:val="000629F9"/>
    <w:rsid w:val="00062E2D"/>
    <w:rsid w:val="00070003"/>
    <w:rsid w:val="00070033"/>
    <w:rsid w:val="00071C91"/>
    <w:rsid w:val="000739F9"/>
    <w:rsid w:val="00074280"/>
    <w:rsid w:val="00074E11"/>
    <w:rsid w:val="00075278"/>
    <w:rsid w:val="0007688D"/>
    <w:rsid w:val="00077D0B"/>
    <w:rsid w:val="000843E0"/>
    <w:rsid w:val="00084BB1"/>
    <w:rsid w:val="00085012"/>
    <w:rsid w:val="00085649"/>
    <w:rsid w:val="00091118"/>
    <w:rsid w:val="00091790"/>
    <w:rsid w:val="00091976"/>
    <w:rsid w:val="00092F71"/>
    <w:rsid w:val="00092F93"/>
    <w:rsid w:val="00095874"/>
    <w:rsid w:val="00097F8A"/>
    <w:rsid w:val="000A5BF9"/>
    <w:rsid w:val="000A5DF9"/>
    <w:rsid w:val="000A6CDF"/>
    <w:rsid w:val="000B05B5"/>
    <w:rsid w:val="000B0C44"/>
    <w:rsid w:val="000B0DA8"/>
    <w:rsid w:val="000B164C"/>
    <w:rsid w:val="000B23DB"/>
    <w:rsid w:val="000B3AFF"/>
    <w:rsid w:val="000B3F8C"/>
    <w:rsid w:val="000B4091"/>
    <w:rsid w:val="000B5617"/>
    <w:rsid w:val="000B65C4"/>
    <w:rsid w:val="000B6852"/>
    <w:rsid w:val="000B7B13"/>
    <w:rsid w:val="000C060D"/>
    <w:rsid w:val="000C1C39"/>
    <w:rsid w:val="000C3C27"/>
    <w:rsid w:val="000C6C4F"/>
    <w:rsid w:val="000C6CC0"/>
    <w:rsid w:val="000D123C"/>
    <w:rsid w:val="000D26BA"/>
    <w:rsid w:val="000D2BBD"/>
    <w:rsid w:val="000D5929"/>
    <w:rsid w:val="000D7836"/>
    <w:rsid w:val="000D7B42"/>
    <w:rsid w:val="000E31F4"/>
    <w:rsid w:val="000E389B"/>
    <w:rsid w:val="000E46AD"/>
    <w:rsid w:val="000E54AD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2AC7"/>
    <w:rsid w:val="001160D5"/>
    <w:rsid w:val="0012251C"/>
    <w:rsid w:val="00131A54"/>
    <w:rsid w:val="0013367A"/>
    <w:rsid w:val="00133974"/>
    <w:rsid w:val="0013439C"/>
    <w:rsid w:val="001400C2"/>
    <w:rsid w:val="00140116"/>
    <w:rsid w:val="001411A6"/>
    <w:rsid w:val="00141A46"/>
    <w:rsid w:val="00143987"/>
    <w:rsid w:val="00145BA4"/>
    <w:rsid w:val="00151122"/>
    <w:rsid w:val="001514FB"/>
    <w:rsid w:val="0015193F"/>
    <w:rsid w:val="001521D3"/>
    <w:rsid w:val="0015463B"/>
    <w:rsid w:val="0015739D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2D47"/>
    <w:rsid w:val="0017404A"/>
    <w:rsid w:val="00176BA4"/>
    <w:rsid w:val="001803F8"/>
    <w:rsid w:val="00180B1A"/>
    <w:rsid w:val="00182243"/>
    <w:rsid w:val="0018255D"/>
    <w:rsid w:val="001828A7"/>
    <w:rsid w:val="00184EB7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A5ECF"/>
    <w:rsid w:val="001A7998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F3"/>
    <w:rsid w:val="001E06E2"/>
    <w:rsid w:val="001E0D0F"/>
    <w:rsid w:val="001E1E66"/>
    <w:rsid w:val="001E49C9"/>
    <w:rsid w:val="001E6CDF"/>
    <w:rsid w:val="001E6DE2"/>
    <w:rsid w:val="001E6FB3"/>
    <w:rsid w:val="001E7023"/>
    <w:rsid w:val="001E7316"/>
    <w:rsid w:val="001E7B84"/>
    <w:rsid w:val="001F0242"/>
    <w:rsid w:val="001F15EF"/>
    <w:rsid w:val="001F66C4"/>
    <w:rsid w:val="002043E1"/>
    <w:rsid w:val="00204575"/>
    <w:rsid w:val="00204724"/>
    <w:rsid w:val="00204E66"/>
    <w:rsid w:val="00206461"/>
    <w:rsid w:val="002065A7"/>
    <w:rsid w:val="00206F05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482E"/>
    <w:rsid w:val="002365CB"/>
    <w:rsid w:val="0023669D"/>
    <w:rsid w:val="00240C8F"/>
    <w:rsid w:val="00241B75"/>
    <w:rsid w:val="00242096"/>
    <w:rsid w:val="002428C7"/>
    <w:rsid w:val="00242FAD"/>
    <w:rsid w:val="002434DA"/>
    <w:rsid w:val="00243FA9"/>
    <w:rsid w:val="002453BD"/>
    <w:rsid w:val="00245A1C"/>
    <w:rsid w:val="00251AB4"/>
    <w:rsid w:val="00251D3E"/>
    <w:rsid w:val="00252E88"/>
    <w:rsid w:val="002535B3"/>
    <w:rsid w:val="0025543E"/>
    <w:rsid w:val="0025659B"/>
    <w:rsid w:val="00257BBB"/>
    <w:rsid w:val="00260364"/>
    <w:rsid w:val="002605AD"/>
    <w:rsid w:val="00260E5C"/>
    <w:rsid w:val="0026266D"/>
    <w:rsid w:val="0026564F"/>
    <w:rsid w:val="00266D66"/>
    <w:rsid w:val="00267E36"/>
    <w:rsid w:val="00271268"/>
    <w:rsid w:val="00273A89"/>
    <w:rsid w:val="00274286"/>
    <w:rsid w:val="002742F9"/>
    <w:rsid w:val="00277B0E"/>
    <w:rsid w:val="00280D82"/>
    <w:rsid w:val="002819A7"/>
    <w:rsid w:val="00283227"/>
    <w:rsid w:val="00283B54"/>
    <w:rsid w:val="00285114"/>
    <w:rsid w:val="002853BB"/>
    <w:rsid w:val="0028573E"/>
    <w:rsid w:val="002900F4"/>
    <w:rsid w:val="00290CCF"/>
    <w:rsid w:val="00293316"/>
    <w:rsid w:val="0029367B"/>
    <w:rsid w:val="0029474E"/>
    <w:rsid w:val="00295342"/>
    <w:rsid w:val="00296A17"/>
    <w:rsid w:val="002A0596"/>
    <w:rsid w:val="002A0BBB"/>
    <w:rsid w:val="002A1D96"/>
    <w:rsid w:val="002A21D3"/>
    <w:rsid w:val="002A2330"/>
    <w:rsid w:val="002A5F3B"/>
    <w:rsid w:val="002A6066"/>
    <w:rsid w:val="002B4823"/>
    <w:rsid w:val="002B57D6"/>
    <w:rsid w:val="002B71DE"/>
    <w:rsid w:val="002B7A4F"/>
    <w:rsid w:val="002B7E85"/>
    <w:rsid w:val="002C0EBD"/>
    <w:rsid w:val="002C3783"/>
    <w:rsid w:val="002C4FB8"/>
    <w:rsid w:val="002D248C"/>
    <w:rsid w:val="002D71F6"/>
    <w:rsid w:val="002D7E30"/>
    <w:rsid w:val="002E40EE"/>
    <w:rsid w:val="002E4793"/>
    <w:rsid w:val="002E66F6"/>
    <w:rsid w:val="002E7526"/>
    <w:rsid w:val="002F600C"/>
    <w:rsid w:val="002F630D"/>
    <w:rsid w:val="00300F54"/>
    <w:rsid w:val="0030191F"/>
    <w:rsid w:val="00302C81"/>
    <w:rsid w:val="0030361E"/>
    <w:rsid w:val="00303D13"/>
    <w:rsid w:val="0031057B"/>
    <w:rsid w:val="00310D6B"/>
    <w:rsid w:val="00311172"/>
    <w:rsid w:val="003178D8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0D6"/>
    <w:rsid w:val="003365FB"/>
    <w:rsid w:val="00336911"/>
    <w:rsid w:val="003404B3"/>
    <w:rsid w:val="00340503"/>
    <w:rsid w:val="00342B1D"/>
    <w:rsid w:val="003433BA"/>
    <w:rsid w:val="00343CCF"/>
    <w:rsid w:val="003445B9"/>
    <w:rsid w:val="0034571C"/>
    <w:rsid w:val="00351FE2"/>
    <w:rsid w:val="00352938"/>
    <w:rsid w:val="00352BA9"/>
    <w:rsid w:val="00353F5D"/>
    <w:rsid w:val="00354FE4"/>
    <w:rsid w:val="0035524E"/>
    <w:rsid w:val="00355F04"/>
    <w:rsid w:val="0035621C"/>
    <w:rsid w:val="00361090"/>
    <w:rsid w:val="00361A76"/>
    <w:rsid w:val="00361E24"/>
    <w:rsid w:val="003633DB"/>
    <w:rsid w:val="003642F2"/>
    <w:rsid w:val="00365CBD"/>
    <w:rsid w:val="003717B4"/>
    <w:rsid w:val="00374A1C"/>
    <w:rsid w:val="00376C2C"/>
    <w:rsid w:val="00377B97"/>
    <w:rsid w:val="003831A6"/>
    <w:rsid w:val="00383CFA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A6776"/>
    <w:rsid w:val="003B06AC"/>
    <w:rsid w:val="003B2DE3"/>
    <w:rsid w:val="003B3A4C"/>
    <w:rsid w:val="003B7F7B"/>
    <w:rsid w:val="003C1040"/>
    <w:rsid w:val="003C1BD7"/>
    <w:rsid w:val="003C29CB"/>
    <w:rsid w:val="003C2AD4"/>
    <w:rsid w:val="003C4C54"/>
    <w:rsid w:val="003C684D"/>
    <w:rsid w:val="003D0FFB"/>
    <w:rsid w:val="003D17D5"/>
    <w:rsid w:val="003D3A42"/>
    <w:rsid w:val="003D3B67"/>
    <w:rsid w:val="003D4369"/>
    <w:rsid w:val="003D66A9"/>
    <w:rsid w:val="003D683E"/>
    <w:rsid w:val="003E0EBB"/>
    <w:rsid w:val="003E19D3"/>
    <w:rsid w:val="003E4E13"/>
    <w:rsid w:val="003E6A6B"/>
    <w:rsid w:val="003F0CDE"/>
    <w:rsid w:val="003F24CD"/>
    <w:rsid w:val="003F353E"/>
    <w:rsid w:val="003F3F89"/>
    <w:rsid w:val="003F502E"/>
    <w:rsid w:val="003F5721"/>
    <w:rsid w:val="003F5ADC"/>
    <w:rsid w:val="003F7277"/>
    <w:rsid w:val="004006E8"/>
    <w:rsid w:val="00400CB7"/>
    <w:rsid w:val="004012A0"/>
    <w:rsid w:val="0040399E"/>
    <w:rsid w:val="00406331"/>
    <w:rsid w:val="00406822"/>
    <w:rsid w:val="00406CCD"/>
    <w:rsid w:val="004070A9"/>
    <w:rsid w:val="00407B22"/>
    <w:rsid w:val="004112BC"/>
    <w:rsid w:val="0041378D"/>
    <w:rsid w:val="0042373C"/>
    <w:rsid w:val="004246B0"/>
    <w:rsid w:val="004246E5"/>
    <w:rsid w:val="0042615D"/>
    <w:rsid w:val="004272C3"/>
    <w:rsid w:val="00427B4A"/>
    <w:rsid w:val="004302AD"/>
    <w:rsid w:val="0043140A"/>
    <w:rsid w:val="00431D3E"/>
    <w:rsid w:val="00432793"/>
    <w:rsid w:val="00432EEA"/>
    <w:rsid w:val="00433F98"/>
    <w:rsid w:val="00434AED"/>
    <w:rsid w:val="00443371"/>
    <w:rsid w:val="00445125"/>
    <w:rsid w:val="004466F4"/>
    <w:rsid w:val="00451EC6"/>
    <w:rsid w:val="00453804"/>
    <w:rsid w:val="0046105A"/>
    <w:rsid w:val="0046126A"/>
    <w:rsid w:val="00462BD6"/>
    <w:rsid w:val="00463003"/>
    <w:rsid w:val="00465F55"/>
    <w:rsid w:val="00467698"/>
    <w:rsid w:val="00470BD7"/>
    <w:rsid w:val="0047174E"/>
    <w:rsid w:val="004719D6"/>
    <w:rsid w:val="00471DE9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34E"/>
    <w:rsid w:val="00491FEA"/>
    <w:rsid w:val="0049218B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4F93"/>
    <w:rsid w:val="004C52E7"/>
    <w:rsid w:val="004C55C1"/>
    <w:rsid w:val="004C7CD9"/>
    <w:rsid w:val="004D17A1"/>
    <w:rsid w:val="004D477A"/>
    <w:rsid w:val="004D6002"/>
    <w:rsid w:val="004D794E"/>
    <w:rsid w:val="004E04D8"/>
    <w:rsid w:val="004E1857"/>
    <w:rsid w:val="004E28B3"/>
    <w:rsid w:val="004E42E6"/>
    <w:rsid w:val="004E4E19"/>
    <w:rsid w:val="004E560F"/>
    <w:rsid w:val="004E5B6B"/>
    <w:rsid w:val="004F3E5F"/>
    <w:rsid w:val="004F44DB"/>
    <w:rsid w:val="004F5A08"/>
    <w:rsid w:val="004F6EE3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46D2"/>
    <w:rsid w:val="00525737"/>
    <w:rsid w:val="00527060"/>
    <w:rsid w:val="00530306"/>
    <w:rsid w:val="005305CB"/>
    <w:rsid w:val="005334DF"/>
    <w:rsid w:val="005336B4"/>
    <w:rsid w:val="00534DE2"/>
    <w:rsid w:val="00535434"/>
    <w:rsid w:val="00535B44"/>
    <w:rsid w:val="00535FDD"/>
    <w:rsid w:val="00540EAD"/>
    <w:rsid w:val="00542B80"/>
    <w:rsid w:val="00542CD1"/>
    <w:rsid w:val="005431FC"/>
    <w:rsid w:val="00544298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4858"/>
    <w:rsid w:val="00567772"/>
    <w:rsid w:val="00567B46"/>
    <w:rsid w:val="00570000"/>
    <w:rsid w:val="0057037A"/>
    <w:rsid w:val="00571D14"/>
    <w:rsid w:val="00572916"/>
    <w:rsid w:val="0057377B"/>
    <w:rsid w:val="00573EB8"/>
    <w:rsid w:val="00575754"/>
    <w:rsid w:val="0057695F"/>
    <w:rsid w:val="005774A6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C36B8"/>
    <w:rsid w:val="005C5148"/>
    <w:rsid w:val="005C5A2E"/>
    <w:rsid w:val="005C76A1"/>
    <w:rsid w:val="005C7723"/>
    <w:rsid w:val="005D1310"/>
    <w:rsid w:val="005D134E"/>
    <w:rsid w:val="005D18ED"/>
    <w:rsid w:val="005D29F4"/>
    <w:rsid w:val="005D3D1C"/>
    <w:rsid w:val="005D4353"/>
    <w:rsid w:val="005E1BC2"/>
    <w:rsid w:val="005E2286"/>
    <w:rsid w:val="005E2C20"/>
    <w:rsid w:val="005E32D7"/>
    <w:rsid w:val="005E3552"/>
    <w:rsid w:val="005E35DB"/>
    <w:rsid w:val="005E57E5"/>
    <w:rsid w:val="005E7073"/>
    <w:rsid w:val="005E7F9D"/>
    <w:rsid w:val="005F0F83"/>
    <w:rsid w:val="005F1292"/>
    <w:rsid w:val="005F4862"/>
    <w:rsid w:val="005F6D67"/>
    <w:rsid w:val="00603659"/>
    <w:rsid w:val="00603E0D"/>
    <w:rsid w:val="0060462E"/>
    <w:rsid w:val="00607557"/>
    <w:rsid w:val="00610E48"/>
    <w:rsid w:val="00611951"/>
    <w:rsid w:val="00612A63"/>
    <w:rsid w:val="006168FC"/>
    <w:rsid w:val="00616F13"/>
    <w:rsid w:val="006206A0"/>
    <w:rsid w:val="006218CB"/>
    <w:rsid w:val="006231FA"/>
    <w:rsid w:val="0062476B"/>
    <w:rsid w:val="0063507C"/>
    <w:rsid w:val="006371C1"/>
    <w:rsid w:val="006402D1"/>
    <w:rsid w:val="006406BC"/>
    <w:rsid w:val="006419F0"/>
    <w:rsid w:val="00644858"/>
    <w:rsid w:val="00644F1B"/>
    <w:rsid w:val="0064732F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18B"/>
    <w:rsid w:val="00675C6A"/>
    <w:rsid w:val="00677146"/>
    <w:rsid w:val="00677DCB"/>
    <w:rsid w:val="006811C5"/>
    <w:rsid w:val="00683322"/>
    <w:rsid w:val="0069134C"/>
    <w:rsid w:val="00691DFC"/>
    <w:rsid w:val="006947AF"/>
    <w:rsid w:val="00696546"/>
    <w:rsid w:val="00696BEA"/>
    <w:rsid w:val="006A14CE"/>
    <w:rsid w:val="006A1C5F"/>
    <w:rsid w:val="006A75DF"/>
    <w:rsid w:val="006A7720"/>
    <w:rsid w:val="006B1A3D"/>
    <w:rsid w:val="006B3974"/>
    <w:rsid w:val="006B5842"/>
    <w:rsid w:val="006C12E4"/>
    <w:rsid w:val="006C4DE5"/>
    <w:rsid w:val="006C52B8"/>
    <w:rsid w:val="006C5539"/>
    <w:rsid w:val="006C5C84"/>
    <w:rsid w:val="006C63D4"/>
    <w:rsid w:val="006C6735"/>
    <w:rsid w:val="006C6964"/>
    <w:rsid w:val="006C7699"/>
    <w:rsid w:val="006C7D5E"/>
    <w:rsid w:val="006D1303"/>
    <w:rsid w:val="006D4220"/>
    <w:rsid w:val="006D6037"/>
    <w:rsid w:val="006D6A03"/>
    <w:rsid w:val="006E1B17"/>
    <w:rsid w:val="006E5A91"/>
    <w:rsid w:val="006F082F"/>
    <w:rsid w:val="006F2D06"/>
    <w:rsid w:val="006F32AC"/>
    <w:rsid w:val="006F5396"/>
    <w:rsid w:val="006F6058"/>
    <w:rsid w:val="006F6589"/>
    <w:rsid w:val="006F6C94"/>
    <w:rsid w:val="0070023D"/>
    <w:rsid w:val="007009A4"/>
    <w:rsid w:val="00702502"/>
    <w:rsid w:val="00703502"/>
    <w:rsid w:val="00703D94"/>
    <w:rsid w:val="00706F01"/>
    <w:rsid w:val="00710334"/>
    <w:rsid w:val="0071074A"/>
    <w:rsid w:val="00712EC3"/>
    <w:rsid w:val="007139BA"/>
    <w:rsid w:val="007173C9"/>
    <w:rsid w:val="00717F5A"/>
    <w:rsid w:val="00720254"/>
    <w:rsid w:val="00720430"/>
    <w:rsid w:val="00723173"/>
    <w:rsid w:val="00723F58"/>
    <w:rsid w:val="00724CA0"/>
    <w:rsid w:val="00725158"/>
    <w:rsid w:val="00726B7C"/>
    <w:rsid w:val="00726F23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3E33"/>
    <w:rsid w:val="007644EE"/>
    <w:rsid w:val="00764AAC"/>
    <w:rsid w:val="0076640B"/>
    <w:rsid w:val="00770BED"/>
    <w:rsid w:val="007728CC"/>
    <w:rsid w:val="007736B5"/>
    <w:rsid w:val="0077403B"/>
    <w:rsid w:val="00776424"/>
    <w:rsid w:val="00781373"/>
    <w:rsid w:val="007824FA"/>
    <w:rsid w:val="00783213"/>
    <w:rsid w:val="007851E5"/>
    <w:rsid w:val="00793EE3"/>
    <w:rsid w:val="007957C5"/>
    <w:rsid w:val="00797542"/>
    <w:rsid w:val="007978B1"/>
    <w:rsid w:val="007A1229"/>
    <w:rsid w:val="007A20DD"/>
    <w:rsid w:val="007A2E20"/>
    <w:rsid w:val="007A5640"/>
    <w:rsid w:val="007A70F2"/>
    <w:rsid w:val="007A7AE8"/>
    <w:rsid w:val="007B0F1C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4FC2"/>
    <w:rsid w:val="007D7336"/>
    <w:rsid w:val="007D7B73"/>
    <w:rsid w:val="007D7C9E"/>
    <w:rsid w:val="007E01C4"/>
    <w:rsid w:val="007E0629"/>
    <w:rsid w:val="007E6E91"/>
    <w:rsid w:val="007E7715"/>
    <w:rsid w:val="007E7E7E"/>
    <w:rsid w:val="007F26B1"/>
    <w:rsid w:val="007F3AF5"/>
    <w:rsid w:val="007F5E77"/>
    <w:rsid w:val="0080187C"/>
    <w:rsid w:val="00802715"/>
    <w:rsid w:val="00803213"/>
    <w:rsid w:val="00803D27"/>
    <w:rsid w:val="008043A9"/>
    <w:rsid w:val="00806BEE"/>
    <w:rsid w:val="00807DD9"/>
    <w:rsid w:val="00812A4D"/>
    <w:rsid w:val="0081435A"/>
    <w:rsid w:val="00815218"/>
    <w:rsid w:val="0082180E"/>
    <w:rsid w:val="00821C09"/>
    <w:rsid w:val="008236B0"/>
    <w:rsid w:val="00825923"/>
    <w:rsid w:val="00826530"/>
    <w:rsid w:val="00826E63"/>
    <w:rsid w:val="00827E8E"/>
    <w:rsid w:val="008306AD"/>
    <w:rsid w:val="00830B7D"/>
    <w:rsid w:val="00832079"/>
    <w:rsid w:val="00834319"/>
    <w:rsid w:val="00835D5B"/>
    <w:rsid w:val="00836ECA"/>
    <w:rsid w:val="0084734E"/>
    <w:rsid w:val="00850ABD"/>
    <w:rsid w:val="00851769"/>
    <w:rsid w:val="0085568A"/>
    <w:rsid w:val="008562A8"/>
    <w:rsid w:val="00856DC3"/>
    <w:rsid w:val="00857066"/>
    <w:rsid w:val="00863211"/>
    <w:rsid w:val="00863A6B"/>
    <w:rsid w:val="00863FCF"/>
    <w:rsid w:val="00867C20"/>
    <w:rsid w:val="00871F7B"/>
    <w:rsid w:val="008744FF"/>
    <w:rsid w:val="0087558B"/>
    <w:rsid w:val="00876EB7"/>
    <w:rsid w:val="00877FE1"/>
    <w:rsid w:val="0088127D"/>
    <w:rsid w:val="008813E7"/>
    <w:rsid w:val="008818C1"/>
    <w:rsid w:val="00883503"/>
    <w:rsid w:val="008859FC"/>
    <w:rsid w:val="00886B03"/>
    <w:rsid w:val="008875E7"/>
    <w:rsid w:val="00890741"/>
    <w:rsid w:val="00892169"/>
    <w:rsid w:val="00895A6A"/>
    <w:rsid w:val="008A03F5"/>
    <w:rsid w:val="008A0C0A"/>
    <w:rsid w:val="008A2005"/>
    <w:rsid w:val="008A2313"/>
    <w:rsid w:val="008A3EFF"/>
    <w:rsid w:val="008A78D4"/>
    <w:rsid w:val="008B2F6F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3561"/>
    <w:rsid w:val="008D442D"/>
    <w:rsid w:val="008D6803"/>
    <w:rsid w:val="008D7741"/>
    <w:rsid w:val="008E4A58"/>
    <w:rsid w:val="008E5025"/>
    <w:rsid w:val="008E6725"/>
    <w:rsid w:val="008F1523"/>
    <w:rsid w:val="008F238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74D2"/>
    <w:rsid w:val="009206CF"/>
    <w:rsid w:val="00921E7D"/>
    <w:rsid w:val="0092335C"/>
    <w:rsid w:val="00923C53"/>
    <w:rsid w:val="00924AF6"/>
    <w:rsid w:val="00925D18"/>
    <w:rsid w:val="00934FFD"/>
    <w:rsid w:val="00937398"/>
    <w:rsid w:val="00940246"/>
    <w:rsid w:val="00940A38"/>
    <w:rsid w:val="00941872"/>
    <w:rsid w:val="00944817"/>
    <w:rsid w:val="00951A14"/>
    <w:rsid w:val="00951C61"/>
    <w:rsid w:val="00954D51"/>
    <w:rsid w:val="00955A5E"/>
    <w:rsid w:val="00956141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2C2D"/>
    <w:rsid w:val="00982DFD"/>
    <w:rsid w:val="00983246"/>
    <w:rsid w:val="00984612"/>
    <w:rsid w:val="0098468C"/>
    <w:rsid w:val="0098657E"/>
    <w:rsid w:val="009866F3"/>
    <w:rsid w:val="00986BD3"/>
    <w:rsid w:val="00987DD1"/>
    <w:rsid w:val="00991E22"/>
    <w:rsid w:val="00992802"/>
    <w:rsid w:val="00993D09"/>
    <w:rsid w:val="009959C5"/>
    <w:rsid w:val="00995A1E"/>
    <w:rsid w:val="0099694F"/>
    <w:rsid w:val="0099792B"/>
    <w:rsid w:val="009A049A"/>
    <w:rsid w:val="009A1211"/>
    <w:rsid w:val="009A3383"/>
    <w:rsid w:val="009A4022"/>
    <w:rsid w:val="009A4810"/>
    <w:rsid w:val="009A4C7E"/>
    <w:rsid w:val="009A4F72"/>
    <w:rsid w:val="009A67B9"/>
    <w:rsid w:val="009A6A58"/>
    <w:rsid w:val="009B04B5"/>
    <w:rsid w:val="009B0698"/>
    <w:rsid w:val="009B0A25"/>
    <w:rsid w:val="009B14ED"/>
    <w:rsid w:val="009B20E5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6D95"/>
    <w:rsid w:val="009D0640"/>
    <w:rsid w:val="009D195B"/>
    <w:rsid w:val="009D2F84"/>
    <w:rsid w:val="009D48A2"/>
    <w:rsid w:val="009D4AF0"/>
    <w:rsid w:val="009E2888"/>
    <w:rsid w:val="009E3AE4"/>
    <w:rsid w:val="009E5677"/>
    <w:rsid w:val="009E57B8"/>
    <w:rsid w:val="009E6958"/>
    <w:rsid w:val="009F0A63"/>
    <w:rsid w:val="009F11CF"/>
    <w:rsid w:val="009F160D"/>
    <w:rsid w:val="009F2B0A"/>
    <w:rsid w:val="009F2E6D"/>
    <w:rsid w:val="009F346A"/>
    <w:rsid w:val="009F4901"/>
    <w:rsid w:val="009F4D93"/>
    <w:rsid w:val="00A001CF"/>
    <w:rsid w:val="00A024E0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20C5B"/>
    <w:rsid w:val="00A21169"/>
    <w:rsid w:val="00A21595"/>
    <w:rsid w:val="00A22984"/>
    <w:rsid w:val="00A24C80"/>
    <w:rsid w:val="00A25105"/>
    <w:rsid w:val="00A32AD1"/>
    <w:rsid w:val="00A3443B"/>
    <w:rsid w:val="00A429D1"/>
    <w:rsid w:val="00A44DF3"/>
    <w:rsid w:val="00A44EE8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1BF5"/>
    <w:rsid w:val="00A63203"/>
    <w:rsid w:val="00A66E2B"/>
    <w:rsid w:val="00A77732"/>
    <w:rsid w:val="00A777D3"/>
    <w:rsid w:val="00A80430"/>
    <w:rsid w:val="00A80AD3"/>
    <w:rsid w:val="00A81B97"/>
    <w:rsid w:val="00A85616"/>
    <w:rsid w:val="00A876B8"/>
    <w:rsid w:val="00A92C33"/>
    <w:rsid w:val="00A93505"/>
    <w:rsid w:val="00A962A3"/>
    <w:rsid w:val="00A976CE"/>
    <w:rsid w:val="00A97C8B"/>
    <w:rsid w:val="00AA18B2"/>
    <w:rsid w:val="00AA21D1"/>
    <w:rsid w:val="00AA3124"/>
    <w:rsid w:val="00AA3DFF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20DC"/>
    <w:rsid w:val="00AD491C"/>
    <w:rsid w:val="00AD4ED3"/>
    <w:rsid w:val="00AD6D14"/>
    <w:rsid w:val="00AE06CB"/>
    <w:rsid w:val="00AE3517"/>
    <w:rsid w:val="00AE6610"/>
    <w:rsid w:val="00AE68F1"/>
    <w:rsid w:val="00AF15F5"/>
    <w:rsid w:val="00AF4326"/>
    <w:rsid w:val="00AF5638"/>
    <w:rsid w:val="00B00C73"/>
    <w:rsid w:val="00B05701"/>
    <w:rsid w:val="00B0622A"/>
    <w:rsid w:val="00B071AA"/>
    <w:rsid w:val="00B07534"/>
    <w:rsid w:val="00B07571"/>
    <w:rsid w:val="00B07DA2"/>
    <w:rsid w:val="00B15EC1"/>
    <w:rsid w:val="00B16845"/>
    <w:rsid w:val="00B177CE"/>
    <w:rsid w:val="00B20A5C"/>
    <w:rsid w:val="00B22266"/>
    <w:rsid w:val="00B227A6"/>
    <w:rsid w:val="00B22C4E"/>
    <w:rsid w:val="00B23A70"/>
    <w:rsid w:val="00B25126"/>
    <w:rsid w:val="00B25D37"/>
    <w:rsid w:val="00B309B4"/>
    <w:rsid w:val="00B364E6"/>
    <w:rsid w:val="00B36B53"/>
    <w:rsid w:val="00B36FC0"/>
    <w:rsid w:val="00B37627"/>
    <w:rsid w:val="00B37BA7"/>
    <w:rsid w:val="00B42426"/>
    <w:rsid w:val="00B43148"/>
    <w:rsid w:val="00B43A4D"/>
    <w:rsid w:val="00B43C92"/>
    <w:rsid w:val="00B45263"/>
    <w:rsid w:val="00B45BFF"/>
    <w:rsid w:val="00B46BC3"/>
    <w:rsid w:val="00B470B9"/>
    <w:rsid w:val="00B53F6E"/>
    <w:rsid w:val="00B56077"/>
    <w:rsid w:val="00B56F74"/>
    <w:rsid w:val="00B57DDD"/>
    <w:rsid w:val="00B6052B"/>
    <w:rsid w:val="00B613C3"/>
    <w:rsid w:val="00B64164"/>
    <w:rsid w:val="00B6565C"/>
    <w:rsid w:val="00B6623B"/>
    <w:rsid w:val="00B6634C"/>
    <w:rsid w:val="00B70D5F"/>
    <w:rsid w:val="00B74D37"/>
    <w:rsid w:val="00B760FB"/>
    <w:rsid w:val="00B7752B"/>
    <w:rsid w:val="00B8012E"/>
    <w:rsid w:val="00B81629"/>
    <w:rsid w:val="00B84F73"/>
    <w:rsid w:val="00B85065"/>
    <w:rsid w:val="00B8614C"/>
    <w:rsid w:val="00B94440"/>
    <w:rsid w:val="00B950DC"/>
    <w:rsid w:val="00B9581A"/>
    <w:rsid w:val="00BA5233"/>
    <w:rsid w:val="00BA5748"/>
    <w:rsid w:val="00BA59B5"/>
    <w:rsid w:val="00BA7F23"/>
    <w:rsid w:val="00BB16C2"/>
    <w:rsid w:val="00BB1A42"/>
    <w:rsid w:val="00BB2EF0"/>
    <w:rsid w:val="00BB3E6E"/>
    <w:rsid w:val="00BB41C5"/>
    <w:rsid w:val="00BB43B7"/>
    <w:rsid w:val="00BB45DC"/>
    <w:rsid w:val="00BB58AC"/>
    <w:rsid w:val="00BB5D8C"/>
    <w:rsid w:val="00BB604E"/>
    <w:rsid w:val="00BC02C1"/>
    <w:rsid w:val="00BC1E07"/>
    <w:rsid w:val="00BC2B5F"/>
    <w:rsid w:val="00BC33BF"/>
    <w:rsid w:val="00BC6175"/>
    <w:rsid w:val="00BC671A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5E75"/>
    <w:rsid w:val="00BF6476"/>
    <w:rsid w:val="00BF6C3C"/>
    <w:rsid w:val="00C001FD"/>
    <w:rsid w:val="00C0070A"/>
    <w:rsid w:val="00C0297B"/>
    <w:rsid w:val="00C0328C"/>
    <w:rsid w:val="00C0375A"/>
    <w:rsid w:val="00C03975"/>
    <w:rsid w:val="00C04E69"/>
    <w:rsid w:val="00C0573B"/>
    <w:rsid w:val="00C0597B"/>
    <w:rsid w:val="00C07AA6"/>
    <w:rsid w:val="00C07AAD"/>
    <w:rsid w:val="00C10BB6"/>
    <w:rsid w:val="00C11506"/>
    <w:rsid w:val="00C11589"/>
    <w:rsid w:val="00C125EC"/>
    <w:rsid w:val="00C17987"/>
    <w:rsid w:val="00C17E3F"/>
    <w:rsid w:val="00C200F6"/>
    <w:rsid w:val="00C21F08"/>
    <w:rsid w:val="00C23C6F"/>
    <w:rsid w:val="00C27FAA"/>
    <w:rsid w:val="00C3184D"/>
    <w:rsid w:val="00C31955"/>
    <w:rsid w:val="00C33299"/>
    <w:rsid w:val="00C34135"/>
    <w:rsid w:val="00C3420D"/>
    <w:rsid w:val="00C350B2"/>
    <w:rsid w:val="00C36CBE"/>
    <w:rsid w:val="00C373BF"/>
    <w:rsid w:val="00C40810"/>
    <w:rsid w:val="00C460EC"/>
    <w:rsid w:val="00C4735D"/>
    <w:rsid w:val="00C53E3E"/>
    <w:rsid w:val="00C553EB"/>
    <w:rsid w:val="00C5672F"/>
    <w:rsid w:val="00C5710E"/>
    <w:rsid w:val="00C60CDC"/>
    <w:rsid w:val="00C6110E"/>
    <w:rsid w:val="00C63394"/>
    <w:rsid w:val="00C63E48"/>
    <w:rsid w:val="00C64C52"/>
    <w:rsid w:val="00C661FD"/>
    <w:rsid w:val="00C739F5"/>
    <w:rsid w:val="00C74EA2"/>
    <w:rsid w:val="00C75056"/>
    <w:rsid w:val="00C755E7"/>
    <w:rsid w:val="00C76A7C"/>
    <w:rsid w:val="00C76EBF"/>
    <w:rsid w:val="00C8031D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29D"/>
    <w:rsid w:val="00C95312"/>
    <w:rsid w:val="00C95EAB"/>
    <w:rsid w:val="00C975BE"/>
    <w:rsid w:val="00CA3DF1"/>
    <w:rsid w:val="00CA419F"/>
    <w:rsid w:val="00CA4C94"/>
    <w:rsid w:val="00CA62FB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448B"/>
    <w:rsid w:val="00CE64A8"/>
    <w:rsid w:val="00CE7F1E"/>
    <w:rsid w:val="00CE7F7B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CF7877"/>
    <w:rsid w:val="00D002A3"/>
    <w:rsid w:val="00D07B45"/>
    <w:rsid w:val="00D1452E"/>
    <w:rsid w:val="00D15A50"/>
    <w:rsid w:val="00D15FD3"/>
    <w:rsid w:val="00D169CB"/>
    <w:rsid w:val="00D202EC"/>
    <w:rsid w:val="00D216D6"/>
    <w:rsid w:val="00D21A86"/>
    <w:rsid w:val="00D22105"/>
    <w:rsid w:val="00D225AA"/>
    <w:rsid w:val="00D22863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5BD2"/>
    <w:rsid w:val="00D472A1"/>
    <w:rsid w:val="00D51B1E"/>
    <w:rsid w:val="00D5485F"/>
    <w:rsid w:val="00D55005"/>
    <w:rsid w:val="00D62DC2"/>
    <w:rsid w:val="00D64CAE"/>
    <w:rsid w:val="00D67404"/>
    <w:rsid w:val="00D7078D"/>
    <w:rsid w:val="00D723E5"/>
    <w:rsid w:val="00D72E67"/>
    <w:rsid w:val="00D7372C"/>
    <w:rsid w:val="00D73886"/>
    <w:rsid w:val="00D76338"/>
    <w:rsid w:val="00D808BD"/>
    <w:rsid w:val="00D834C3"/>
    <w:rsid w:val="00D84791"/>
    <w:rsid w:val="00D8527C"/>
    <w:rsid w:val="00D85571"/>
    <w:rsid w:val="00D865AB"/>
    <w:rsid w:val="00D87777"/>
    <w:rsid w:val="00D91DD7"/>
    <w:rsid w:val="00D91E80"/>
    <w:rsid w:val="00D954F8"/>
    <w:rsid w:val="00DA014D"/>
    <w:rsid w:val="00DA305A"/>
    <w:rsid w:val="00DA4205"/>
    <w:rsid w:val="00DB09CA"/>
    <w:rsid w:val="00DB199B"/>
    <w:rsid w:val="00DB3651"/>
    <w:rsid w:val="00DB555D"/>
    <w:rsid w:val="00DB7F59"/>
    <w:rsid w:val="00DC3800"/>
    <w:rsid w:val="00DC38FB"/>
    <w:rsid w:val="00DC6298"/>
    <w:rsid w:val="00DD0722"/>
    <w:rsid w:val="00DD0840"/>
    <w:rsid w:val="00DD0F51"/>
    <w:rsid w:val="00DD4224"/>
    <w:rsid w:val="00DD43CA"/>
    <w:rsid w:val="00DD5904"/>
    <w:rsid w:val="00DE06B0"/>
    <w:rsid w:val="00DE73EB"/>
    <w:rsid w:val="00DE79C9"/>
    <w:rsid w:val="00DE7A72"/>
    <w:rsid w:val="00DF29EB"/>
    <w:rsid w:val="00DF3557"/>
    <w:rsid w:val="00DF57F0"/>
    <w:rsid w:val="00DF7FE7"/>
    <w:rsid w:val="00E0076F"/>
    <w:rsid w:val="00E00A7B"/>
    <w:rsid w:val="00E01FD3"/>
    <w:rsid w:val="00E05920"/>
    <w:rsid w:val="00E11911"/>
    <w:rsid w:val="00E12B78"/>
    <w:rsid w:val="00E15511"/>
    <w:rsid w:val="00E226CD"/>
    <w:rsid w:val="00E231CA"/>
    <w:rsid w:val="00E25D6C"/>
    <w:rsid w:val="00E27329"/>
    <w:rsid w:val="00E33518"/>
    <w:rsid w:val="00E3439F"/>
    <w:rsid w:val="00E35193"/>
    <w:rsid w:val="00E37B92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6D1D"/>
    <w:rsid w:val="00E7798C"/>
    <w:rsid w:val="00E84C76"/>
    <w:rsid w:val="00E9014B"/>
    <w:rsid w:val="00E91CA4"/>
    <w:rsid w:val="00E95702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052"/>
    <w:rsid w:val="00EB5461"/>
    <w:rsid w:val="00EB582D"/>
    <w:rsid w:val="00EB6C41"/>
    <w:rsid w:val="00EB77D5"/>
    <w:rsid w:val="00EC0B26"/>
    <w:rsid w:val="00EC1DA9"/>
    <w:rsid w:val="00EC213C"/>
    <w:rsid w:val="00EC33A8"/>
    <w:rsid w:val="00EC482F"/>
    <w:rsid w:val="00EC6E9A"/>
    <w:rsid w:val="00EC78A0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1E35"/>
    <w:rsid w:val="00EF345A"/>
    <w:rsid w:val="00EF3FB9"/>
    <w:rsid w:val="00EF54CB"/>
    <w:rsid w:val="00EF6B5F"/>
    <w:rsid w:val="00F00237"/>
    <w:rsid w:val="00F01F74"/>
    <w:rsid w:val="00F03A11"/>
    <w:rsid w:val="00F03B07"/>
    <w:rsid w:val="00F06ACE"/>
    <w:rsid w:val="00F06D27"/>
    <w:rsid w:val="00F074D5"/>
    <w:rsid w:val="00F07D69"/>
    <w:rsid w:val="00F10515"/>
    <w:rsid w:val="00F10594"/>
    <w:rsid w:val="00F10DFD"/>
    <w:rsid w:val="00F122E1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35D"/>
    <w:rsid w:val="00F25F53"/>
    <w:rsid w:val="00F26792"/>
    <w:rsid w:val="00F3094D"/>
    <w:rsid w:val="00F311E0"/>
    <w:rsid w:val="00F35483"/>
    <w:rsid w:val="00F36C15"/>
    <w:rsid w:val="00F37B0E"/>
    <w:rsid w:val="00F401DC"/>
    <w:rsid w:val="00F406D1"/>
    <w:rsid w:val="00F41721"/>
    <w:rsid w:val="00F41B36"/>
    <w:rsid w:val="00F41BD5"/>
    <w:rsid w:val="00F4498C"/>
    <w:rsid w:val="00F4603D"/>
    <w:rsid w:val="00F471F8"/>
    <w:rsid w:val="00F50F32"/>
    <w:rsid w:val="00F51077"/>
    <w:rsid w:val="00F5121B"/>
    <w:rsid w:val="00F52396"/>
    <w:rsid w:val="00F551BF"/>
    <w:rsid w:val="00F553D9"/>
    <w:rsid w:val="00F610C8"/>
    <w:rsid w:val="00F63567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87DE2"/>
    <w:rsid w:val="00F87E6A"/>
    <w:rsid w:val="00F900BD"/>
    <w:rsid w:val="00F91530"/>
    <w:rsid w:val="00F919CF"/>
    <w:rsid w:val="00F92853"/>
    <w:rsid w:val="00F92D52"/>
    <w:rsid w:val="00F9459B"/>
    <w:rsid w:val="00F94AE9"/>
    <w:rsid w:val="00F94CF4"/>
    <w:rsid w:val="00F96E2F"/>
    <w:rsid w:val="00FA0184"/>
    <w:rsid w:val="00FA06B7"/>
    <w:rsid w:val="00FA09E5"/>
    <w:rsid w:val="00FA147F"/>
    <w:rsid w:val="00FA1CAA"/>
    <w:rsid w:val="00FA1EF0"/>
    <w:rsid w:val="00FA2476"/>
    <w:rsid w:val="00FA32FF"/>
    <w:rsid w:val="00FA75C8"/>
    <w:rsid w:val="00FA7BFD"/>
    <w:rsid w:val="00FB0F90"/>
    <w:rsid w:val="00FB3BFF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0702"/>
    <w:rsid w:val="00FD1375"/>
    <w:rsid w:val="00FD2BCA"/>
    <w:rsid w:val="00FD3557"/>
    <w:rsid w:val="00FD35EE"/>
    <w:rsid w:val="00FD5FEC"/>
    <w:rsid w:val="00FE0BF2"/>
    <w:rsid w:val="00FE117F"/>
    <w:rsid w:val="00FE5616"/>
    <w:rsid w:val="00FF2883"/>
    <w:rsid w:val="00FF3216"/>
    <w:rsid w:val="00FF381C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72174"/>
  <w15:docId w15:val="{B7C85E2B-5B4C-4BE8-9F08-7930FA43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paragraph" w:styleId="1">
    <w:name w:val="heading 1"/>
    <w:basedOn w:val="a"/>
    <w:qFormat/>
    <w:rsid w:val="0015739D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C661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rsid w:val="00C63E48"/>
    <w:rPr>
      <w:rFonts w:cs="Times New Roman"/>
    </w:rPr>
  </w:style>
  <w:style w:type="character" w:styleId="Hyperlink">
    <w:name w:val="Hyperlink"/>
    <w:rsid w:val="00D67404"/>
    <w:rPr>
      <w:rFonts w:ascii="Verdana" w:hAnsi="Verdana"/>
      <w:color w:val="003399"/>
      <w:u w:val="single"/>
    </w:rPr>
  </w:style>
  <w:style w:type="paragraph" w:styleId="a7">
    <w:name w:val="Plain Text"/>
    <w:basedOn w:val="a"/>
    <w:link w:val="a8"/>
    <w:rsid w:val="0042373C"/>
    <w:rPr>
      <w:rFonts w:ascii="Courier New" w:hAnsi="Courier New" w:cs="Miriam"/>
      <w:sz w:val="20"/>
      <w:szCs w:val="20"/>
      <w:lang w:val="fr-FR" w:eastAsia="he-IL"/>
    </w:rPr>
  </w:style>
  <w:style w:type="character" w:customStyle="1" w:styleId="a8">
    <w:name w:val="טקסט רגיל תו"/>
    <w:link w:val="a7"/>
    <w:rsid w:val="0042373C"/>
    <w:rPr>
      <w:rFonts w:ascii="Courier New" w:hAnsi="Courier New" w:cs="Miriam"/>
      <w:lang w:val="fr-FR" w:eastAsia="he-IL" w:bidi="he-IL"/>
    </w:rPr>
  </w:style>
  <w:style w:type="character" w:styleId="a9">
    <w:name w:val="Emphasis"/>
    <w:qFormat/>
    <w:rsid w:val="0042373C"/>
    <w:rPr>
      <w:rFonts w:cs="Times New Roman"/>
      <w:i/>
      <w:iCs/>
    </w:rPr>
  </w:style>
  <w:style w:type="character" w:customStyle="1" w:styleId="st">
    <w:name w:val="st"/>
    <w:basedOn w:val="a0"/>
    <w:rsid w:val="008562A8"/>
  </w:style>
  <w:style w:type="character" w:customStyle="1" w:styleId="apple-converted-space">
    <w:name w:val="apple-converted-space"/>
    <w:basedOn w:val="a0"/>
    <w:rsid w:val="0067518B"/>
  </w:style>
  <w:style w:type="character" w:styleId="aa">
    <w:name w:val="annotation reference"/>
    <w:rsid w:val="00DD43CA"/>
    <w:rPr>
      <w:sz w:val="16"/>
      <w:szCs w:val="16"/>
    </w:rPr>
  </w:style>
  <w:style w:type="paragraph" w:styleId="ab">
    <w:name w:val="annotation text"/>
    <w:basedOn w:val="a"/>
    <w:link w:val="ac"/>
    <w:rsid w:val="00DD43CA"/>
    <w:rPr>
      <w:sz w:val="20"/>
      <w:szCs w:val="20"/>
    </w:rPr>
  </w:style>
  <w:style w:type="character" w:customStyle="1" w:styleId="ac">
    <w:name w:val="טקסט הערה תו"/>
    <w:basedOn w:val="a0"/>
    <w:link w:val="ab"/>
    <w:rsid w:val="00DD43CA"/>
  </w:style>
  <w:style w:type="paragraph" w:styleId="ad">
    <w:name w:val="annotation subject"/>
    <w:basedOn w:val="ab"/>
    <w:next w:val="ab"/>
    <w:link w:val="ae"/>
    <w:rsid w:val="00DD43CA"/>
    <w:rPr>
      <w:b/>
      <w:bCs/>
    </w:rPr>
  </w:style>
  <w:style w:type="character" w:customStyle="1" w:styleId="ae">
    <w:name w:val="נושא הערה תו"/>
    <w:link w:val="ad"/>
    <w:rsid w:val="00DD43CA"/>
    <w:rPr>
      <w:b/>
      <w:bCs/>
    </w:rPr>
  </w:style>
  <w:style w:type="paragraph" w:styleId="af">
    <w:name w:val="Balloon Text"/>
    <w:basedOn w:val="a"/>
    <w:link w:val="af0"/>
    <w:rsid w:val="00DD43CA"/>
    <w:rPr>
      <w:rFonts w:ascii="Segoe UI" w:hAnsi="Segoe UI" w:cs="Segoe UI"/>
      <w:sz w:val="18"/>
      <w:szCs w:val="18"/>
    </w:rPr>
  </w:style>
  <w:style w:type="character" w:customStyle="1" w:styleId="af0">
    <w:name w:val="טקסט בלונים תו"/>
    <w:link w:val="af"/>
    <w:rsid w:val="00DD43CA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FA75C8"/>
    <w:rPr>
      <w:color w:val="954F72"/>
      <w:u w:val="single"/>
    </w:rPr>
  </w:style>
  <w:style w:type="paragraph" w:customStyle="1" w:styleId="af1">
    <w:basedOn w:val="a"/>
    <w:next w:val="NormalWeb"/>
    <w:uiPriority w:val="99"/>
    <w:unhideWhenUsed/>
    <w:rsid w:val="0000416F"/>
    <w:pPr>
      <w:bidi w:val="0"/>
      <w:spacing w:before="100" w:beforeAutospacing="1" w:after="100" w:afterAutospacing="1"/>
    </w:pPr>
  </w:style>
  <w:style w:type="paragraph" w:styleId="NormalWeb">
    <w:name w:val="Normal (Web)"/>
    <w:basedOn w:val="a"/>
    <w:rsid w:val="0000416F"/>
  </w:style>
  <w:style w:type="paragraph" w:styleId="af2">
    <w:name w:val="List Paragraph"/>
    <w:basedOn w:val="a"/>
    <w:uiPriority w:val="99"/>
    <w:qFormat/>
    <w:rsid w:val="00F311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C38FB"/>
    <w:rPr>
      <w:color w:val="808080"/>
      <w:shd w:val="clear" w:color="auto" w:fill="E6E6E6"/>
    </w:rPr>
  </w:style>
  <w:style w:type="character" w:customStyle="1" w:styleId="50">
    <w:name w:val="כותרת 5 תו"/>
    <w:basedOn w:val="a0"/>
    <w:link w:val="5"/>
    <w:semiHidden/>
    <w:rsid w:val="00C661F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i.ila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isual-memory.co.uk/daniel/Documents/S4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msound.org/murch/stretching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org.il/Index.asp?ArticleID=1624&amp;CategoryID=531&amp;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ual-memory.co.uk/daniel/Documents/S4B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1051</Words>
  <Characters>6653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USER</Company>
  <LinksUpToDate>false</LinksUpToDate>
  <CharactersWithSpaces>7689</CharactersWithSpaces>
  <SharedDoc>false</SharedDoc>
  <HLinks>
    <vt:vector size="12" baseType="variant"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http://sfile.f-static.com/image/users/176149/ftp/my_files/Articles/articals 2/20042016/Levin pp 44-46.pdf?id=27172318</vt:lpwstr>
      </vt:variant>
      <vt:variant>
        <vt:lpwstr/>
      </vt:variant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mailto:ddnsle@gmail.com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Haim</dc:creator>
  <cp:lastModifiedBy>ציפי פרץ</cp:lastModifiedBy>
  <cp:revision>2</cp:revision>
  <cp:lastPrinted>2013-12-31T17:23:00Z</cp:lastPrinted>
  <dcterms:created xsi:type="dcterms:W3CDTF">2021-08-10T07:16:00Z</dcterms:created>
  <dcterms:modified xsi:type="dcterms:W3CDTF">2021-08-10T07:16:00Z</dcterms:modified>
</cp:coreProperties>
</file>