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CFE84" w14:textId="77777777" w:rsidR="006E106E" w:rsidRDefault="006E106E" w:rsidP="00041B2B">
      <w:pPr>
        <w:spacing w:line="300" w:lineRule="exact"/>
        <w:jc w:val="center"/>
        <w:rPr>
          <w:rFonts w:ascii="Arial" w:hAnsi="Arial" w:cs="Arial"/>
          <w:rtl/>
        </w:rPr>
      </w:pPr>
      <w:bookmarkStart w:id="0" w:name="_GoBack"/>
      <w:bookmarkEnd w:id="0"/>
    </w:p>
    <w:p w14:paraId="713CF427" w14:textId="2C9BA199" w:rsidR="006E106E" w:rsidRPr="00A5122B" w:rsidRDefault="006E106E" w:rsidP="00F75765">
      <w:pPr>
        <w:spacing w:line="360" w:lineRule="auto"/>
        <w:ind w:left="5040" w:right="-993" w:firstLine="720"/>
        <w:rPr>
          <w:rFonts w:ascii="Arial" w:hAnsi="Arial" w:cs="Tahoma"/>
          <w:bCs/>
          <w:color w:val="4472C4"/>
          <w:rtl/>
        </w:rPr>
      </w:pPr>
      <w:r w:rsidRPr="00A5122B">
        <w:rPr>
          <w:rFonts w:ascii="Arial" w:hAnsi="Arial" w:cs="Tahoma"/>
          <w:bCs/>
          <w:color w:val="4472C4"/>
          <w:rtl/>
        </w:rPr>
        <w:t xml:space="preserve">תאריך עדכון: </w:t>
      </w:r>
      <w:r w:rsidR="00500E55">
        <w:rPr>
          <w:rFonts w:ascii="Arial" w:hAnsi="Arial" w:cs="Tahoma" w:hint="cs"/>
          <w:bCs/>
          <w:color w:val="4472C4"/>
          <w:rtl/>
        </w:rPr>
        <w:t>2</w:t>
      </w:r>
      <w:r w:rsidRPr="00A5122B">
        <w:rPr>
          <w:rFonts w:ascii="Arial" w:hAnsi="Arial" w:cs="Tahoma" w:hint="cs"/>
          <w:bCs/>
          <w:color w:val="4472C4"/>
          <w:rtl/>
        </w:rPr>
        <w:t>6/</w:t>
      </w:r>
      <w:r w:rsidR="00500E55">
        <w:rPr>
          <w:rFonts w:ascii="Arial" w:hAnsi="Arial" w:cs="Tahoma" w:hint="cs"/>
          <w:bCs/>
          <w:color w:val="4472C4"/>
          <w:rtl/>
        </w:rPr>
        <w:t>7</w:t>
      </w:r>
      <w:r w:rsidRPr="00A5122B">
        <w:rPr>
          <w:rFonts w:ascii="Arial" w:hAnsi="Arial" w:cs="Tahoma" w:hint="cs"/>
          <w:bCs/>
          <w:color w:val="4472C4"/>
          <w:rtl/>
        </w:rPr>
        <w:t>/</w:t>
      </w:r>
      <w:r w:rsidR="00500E55">
        <w:rPr>
          <w:rFonts w:ascii="Arial" w:hAnsi="Arial" w:cs="Tahoma" w:hint="cs"/>
          <w:bCs/>
          <w:color w:val="4472C4"/>
          <w:rtl/>
        </w:rPr>
        <w:t>20</w:t>
      </w:r>
    </w:p>
    <w:p w14:paraId="309EAA4C" w14:textId="77777777" w:rsidR="007313CE" w:rsidRPr="00A5122B" w:rsidRDefault="006E106E" w:rsidP="007313CE">
      <w:pPr>
        <w:spacing w:line="300" w:lineRule="exact"/>
        <w:jc w:val="center"/>
        <w:rPr>
          <w:rFonts w:ascii="Arial" w:hAnsi="Arial" w:cs="Arial"/>
          <w:b/>
          <w:bCs/>
          <w:color w:val="4472C4"/>
          <w:sz w:val="28"/>
          <w:szCs w:val="28"/>
          <w:rtl/>
        </w:rPr>
      </w:pPr>
      <w:r w:rsidRPr="00A5122B">
        <w:rPr>
          <w:rFonts w:ascii="Arial" w:hAnsi="Arial" w:cs="Arial"/>
          <w:b/>
          <w:bCs/>
          <w:color w:val="4472C4"/>
          <w:sz w:val="28"/>
          <w:szCs w:val="28"/>
          <w:rtl/>
        </w:rPr>
        <w:t>מה מציאותי בריאליטי?</w:t>
      </w:r>
    </w:p>
    <w:p w14:paraId="164AD62F" w14:textId="77777777" w:rsidR="00A0407B" w:rsidRDefault="006E106E" w:rsidP="007313CE">
      <w:pPr>
        <w:spacing w:line="300" w:lineRule="exact"/>
        <w:jc w:val="center"/>
        <w:rPr>
          <w:rFonts w:ascii="Arial" w:hAnsi="Arial" w:cs="Arial"/>
          <w:b/>
          <w:bCs/>
          <w:color w:val="4472C4"/>
          <w:sz w:val="28"/>
          <w:szCs w:val="28"/>
          <w:rtl/>
        </w:rPr>
      </w:pPr>
      <w:r w:rsidRPr="00A5122B">
        <w:rPr>
          <w:rFonts w:ascii="Arial" w:hAnsi="Arial" w:cs="Arial"/>
          <w:b/>
          <w:bCs/>
          <w:color w:val="4472C4"/>
          <w:sz w:val="28"/>
          <w:szCs w:val="28"/>
          <w:rtl/>
        </w:rPr>
        <w:t xml:space="preserve"> קריאה ביקורתית בתוכניות מציאות בטלוויזיה</w:t>
      </w:r>
    </w:p>
    <w:p w14:paraId="51F7EBE4" w14:textId="494F112C" w:rsidR="006E106E" w:rsidRPr="00A0407B" w:rsidRDefault="007313CE" w:rsidP="007313CE">
      <w:pPr>
        <w:spacing w:line="300" w:lineRule="exact"/>
        <w:jc w:val="center"/>
        <w:rPr>
          <w:rFonts w:ascii="Arial" w:hAnsi="Arial" w:cs="Arial"/>
          <w:color w:val="4472C4"/>
          <w:sz w:val="28"/>
          <w:szCs w:val="28"/>
          <w:lang w:val="en-GB"/>
        </w:rPr>
      </w:pPr>
      <w:r w:rsidRPr="00A5122B">
        <w:rPr>
          <w:rFonts w:ascii="Arial" w:hAnsi="Arial" w:cs="Arial"/>
          <w:color w:val="4472C4"/>
          <w:sz w:val="28"/>
          <w:szCs w:val="28"/>
          <w:lang w:val="en-GB"/>
        </w:rPr>
        <w:t>63426-01</w:t>
      </w:r>
    </w:p>
    <w:p w14:paraId="2F217234" w14:textId="77777777" w:rsidR="006E106E" w:rsidRPr="00A5122B" w:rsidRDefault="006E106E" w:rsidP="006E106E">
      <w:pPr>
        <w:bidi w:val="0"/>
        <w:spacing w:line="300" w:lineRule="exact"/>
        <w:jc w:val="center"/>
        <w:rPr>
          <w:rFonts w:ascii="Arial" w:hAnsi="Arial" w:cs="Arial"/>
          <w:color w:val="4472C4"/>
          <w:sz w:val="28"/>
          <w:szCs w:val="28"/>
          <w:lang w:val="en-GB"/>
        </w:rPr>
      </w:pPr>
      <w:r w:rsidRPr="00A5122B">
        <w:rPr>
          <w:rFonts w:ascii="Arial" w:hAnsi="Arial" w:cs="Arial"/>
          <w:color w:val="4472C4"/>
          <w:sz w:val="28"/>
          <w:szCs w:val="28"/>
          <w:lang w:val="en-GB"/>
        </w:rPr>
        <w:t>The Social Construction of Reality TV (63426-01)</w:t>
      </w:r>
    </w:p>
    <w:p w14:paraId="31270FB4" w14:textId="77777777" w:rsidR="007313CE" w:rsidRPr="00A5122B" w:rsidRDefault="007313CE" w:rsidP="007313CE">
      <w:pPr>
        <w:spacing w:line="360" w:lineRule="auto"/>
        <w:jc w:val="center"/>
        <w:rPr>
          <w:rFonts w:ascii="Arial" w:hAnsi="Arial" w:cs="Arial"/>
          <w:b/>
          <w:bCs/>
          <w:color w:val="4472C4"/>
          <w:sz w:val="28"/>
          <w:szCs w:val="28"/>
          <w:rtl/>
        </w:rPr>
      </w:pPr>
    </w:p>
    <w:p w14:paraId="42924BED" w14:textId="77777777" w:rsidR="007313CE" w:rsidRPr="00A5122B" w:rsidRDefault="007313CE" w:rsidP="008E067C">
      <w:pPr>
        <w:spacing w:line="360" w:lineRule="auto"/>
        <w:jc w:val="center"/>
        <w:rPr>
          <w:rFonts w:ascii="Arial" w:hAnsi="Arial" w:cs="Arial"/>
          <w:b/>
          <w:bCs/>
          <w:color w:val="4472C4"/>
          <w:sz w:val="28"/>
          <w:szCs w:val="28"/>
          <w:rtl/>
        </w:rPr>
      </w:pPr>
      <w:r w:rsidRPr="00A5122B">
        <w:rPr>
          <w:rFonts w:ascii="Arial" w:hAnsi="Arial" w:cs="Arial" w:hint="cs"/>
          <w:b/>
          <w:bCs/>
          <w:color w:val="4472C4"/>
          <w:sz w:val="28"/>
          <w:szCs w:val="28"/>
          <w:rtl/>
        </w:rPr>
        <w:t>מרצה: פרופ' מוטי נייגר</w:t>
      </w:r>
    </w:p>
    <w:p w14:paraId="01778D48" w14:textId="6E2F4B07" w:rsidR="006E106E" w:rsidRPr="00A5122B" w:rsidRDefault="007313CE" w:rsidP="008E067C">
      <w:pPr>
        <w:spacing w:line="360" w:lineRule="auto"/>
        <w:jc w:val="center"/>
        <w:rPr>
          <w:rFonts w:ascii="Arial" w:hAnsi="Arial" w:cs="Arial"/>
          <w:color w:val="4472C4"/>
          <w:rtl/>
        </w:rPr>
      </w:pPr>
      <w:r w:rsidRPr="00A5122B">
        <w:rPr>
          <w:rFonts w:ascii="Arial" w:hAnsi="Arial" w:cs="Arial" w:hint="cs"/>
          <w:color w:val="4472C4"/>
          <w:rtl/>
        </w:rPr>
        <w:t>סמינר שנתי ל</w:t>
      </w:r>
      <w:r w:rsidRPr="00A5122B">
        <w:rPr>
          <w:rFonts w:ascii="Arial" w:hAnsi="Arial" w:cs="Arial"/>
          <w:color w:val="4472C4"/>
          <w:rtl/>
        </w:rPr>
        <w:t xml:space="preserve">תואר </w:t>
      </w:r>
      <w:r w:rsidRPr="00A5122B">
        <w:rPr>
          <w:rFonts w:ascii="Arial" w:hAnsi="Arial" w:cs="Arial" w:hint="cs"/>
          <w:color w:val="4472C4"/>
          <w:rtl/>
        </w:rPr>
        <w:t>ראשון</w:t>
      </w:r>
      <w:r w:rsidRPr="00A5122B">
        <w:rPr>
          <w:rFonts w:ascii="Arial" w:hAnsi="Arial" w:cs="Arial"/>
          <w:color w:val="4472C4"/>
          <w:rtl/>
        </w:rPr>
        <w:t xml:space="preserve">, </w:t>
      </w:r>
      <w:r w:rsidRPr="00A5122B">
        <w:rPr>
          <w:rFonts w:ascii="Arial" w:hAnsi="Arial" w:cs="Arial" w:hint="cs"/>
          <w:color w:val="4472C4"/>
          <w:rtl/>
        </w:rPr>
        <w:t>תשפ</w:t>
      </w:r>
      <w:r w:rsidR="00CD2162">
        <w:rPr>
          <w:rFonts w:ascii="Arial" w:hAnsi="Arial" w:cs="Arial" w:hint="cs"/>
          <w:color w:val="4472C4"/>
          <w:rtl/>
        </w:rPr>
        <w:t>"א</w:t>
      </w:r>
      <w:r w:rsidRPr="00A5122B">
        <w:rPr>
          <w:rFonts w:ascii="Arial" w:hAnsi="Arial" w:cs="Arial" w:hint="cs"/>
          <w:color w:val="4472C4"/>
          <w:rtl/>
        </w:rPr>
        <w:t xml:space="preserve">, </w:t>
      </w:r>
      <w:r w:rsidR="00CD2162">
        <w:rPr>
          <w:rFonts w:ascii="Arial" w:hAnsi="Arial" w:cs="Arial" w:hint="cs"/>
          <w:color w:val="4472C4"/>
          <w:rtl/>
        </w:rPr>
        <w:t>2020-2021</w:t>
      </w:r>
      <w:r w:rsidR="008C27F0" w:rsidRPr="00A5122B">
        <w:rPr>
          <w:rFonts w:ascii="Arial" w:hAnsi="Arial" w:cs="Arial" w:hint="cs"/>
          <w:color w:val="4472C4"/>
          <w:rtl/>
        </w:rPr>
        <w:t xml:space="preserve">           </w:t>
      </w:r>
      <w:r w:rsidR="006E106E" w:rsidRPr="00A5122B">
        <w:rPr>
          <w:rFonts w:ascii="Arial" w:hAnsi="Arial" w:cs="Arial"/>
          <w:b/>
          <w:bCs/>
          <w:color w:val="4472C4"/>
          <w:rtl/>
        </w:rPr>
        <w:t>היקף שעות</w:t>
      </w:r>
      <w:r w:rsidR="006E106E" w:rsidRPr="00A5122B">
        <w:rPr>
          <w:rFonts w:ascii="Arial" w:hAnsi="Arial" w:cs="Arial"/>
          <w:color w:val="4472C4"/>
          <w:rtl/>
        </w:rPr>
        <w:t xml:space="preserve">:  </w:t>
      </w:r>
      <w:r w:rsidR="006E106E" w:rsidRPr="00A5122B">
        <w:rPr>
          <w:rFonts w:ascii="Arial" w:hAnsi="Arial" w:cs="Arial" w:hint="cs"/>
          <w:color w:val="4472C4"/>
          <w:rtl/>
        </w:rPr>
        <w:t>4 נ"ז</w:t>
      </w:r>
    </w:p>
    <w:p w14:paraId="07D0D58C" w14:textId="77777777" w:rsidR="00A0407B" w:rsidRDefault="00A0407B" w:rsidP="006E106E">
      <w:pPr>
        <w:rPr>
          <w:rFonts w:ascii="Arial" w:hAnsi="Arial" w:cs="Arial"/>
          <w:b/>
          <w:bCs/>
          <w:color w:val="4472C4"/>
          <w:rtl/>
        </w:rPr>
      </w:pPr>
      <w:bookmarkStart w:id="1" w:name="_Hlk9008102"/>
    </w:p>
    <w:p w14:paraId="6273AFE3" w14:textId="734A634F" w:rsidR="006E106E" w:rsidRPr="00E96B65" w:rsidRDefault="006E106E" w:rsidP="006E106E">
      <w:pPr>
        <w:rPr>
          <w:rFonts w:ascii="Arial" w:hAnsi="Arial" w:cs="Arial"/>
          <w:color w:val="4472C4"/>
          <w:rtl/>
        </w:rPr>
      </w:pPr>
      <w:r w:rsidRPr="00E96B65">
        <w:rPr>
          <w:rFonts w:ascii="Arial" w:hAnsi="Arial" w:cs="Arial"/>
          <w:color w:val="4472C4"/>
          <w:rtl/>
        </w:rPr>
        <w:t xml:space="preserve">אתר הקורס באינטרנט:  </w:t>
      </w:r>
      <w:hyperlink r:id="rId7" w:history="1">
        <w:r w:rsidRPr="00E96B65">
          <w:rPr>
            <w:rStyle w:val="Hyperlink"/>
            <w:rFonts w:ascii="Arial" w:hAnsi="Arial" w:cs="Arial"/>
            <w:color w:val="4472C4"/>
          </w:rPr>
          <w:t>https://lemida.biu.ac.il/</w:t>
        </w:r>
      </w:hyperlink>
      <w:r w:rsidRPr="00E96B65">
        <w:rPr>
          <w:rFonts w:ascii="Arial" w:hAnsi="Arial" w:cs="Arial"/>
          <w:color w:val="4472C4"/>
          <w:rtl/>
        </w:rPr>
        <w:t xml:space="preserve">         </w:t>
      </w:r>
    </w:p>
    <w:bookmarkEnd w:id="1"/>
    <w:p w14:paraId="7A2C96C6" w14:textId="6D6FB2D5" w:rsidR="00A0407B" w:rsidRPr="00E96B65" w:rsidRDefault="00A0407B" w:rsidP="00A0407B">
      <w:pPr>
        <w:rPr>
          <w:rFonts w:ascii="Arial" w:hAnsi="Arial" w:cs="Arial"/>
          <w:color w:val="4472C4"/>
          <w:rtl/>
        </w:rPr>
      </w:pPr>
      <w:r w:rsidRPr="00E96B65">
        <w:rPr>
          <w:rFonts w:ascii="Arial" w:hAnsi="Arial" w:cs="Arial"/>
          <w:color w:val="4472C4"/>
          <w:rtl/>
        </w:rPr>
        <w:t>שעת קבלה: יום ד', 14:00-13:00, בתיאום מראש.</w:t>
      </w:r>
    </w:p>
    <w:p w14:paraId="0ED4C361" w14:textId="399B3781" w:rsidR="00A0407B" w:rsidRPr="00E96B65" w:rsidRDefault="00A0407B" w:rsidP="00A0407B">
      <w:pPr>
        <w:rPr>
          <w:rFonts w:ascii="Arial" w:hAnsi="Arial" w:cs="Arial"/>
          <w:color w:val="4472C4"/>
          <w:rtl/>
        </w:rPr>
      </w:pPr>
      <w:r w:rsidRPr="00E96B65">
        <w:rPr>
          <w:rFonts w:ascii="Arial" w:hAnsi="Arial" w:cs="Arial"/>
          <w:color w:val="4472C4"/>
          <w:rtl/>
        </w:rPr>
        <w:t xml:space="preserve">מיקום: בנין לאוטרמן (109), בית הספר לתקשורת, חדר 15 </w:t>
      </w:r>
    </w:p>
    <w:p w14:paraId="0B2F822B" w14:textId="7630A676" w:rsidR="007313CE" w:rsidRPr="00E96B65" w:rsidRDefault="007313CE" w:rsidP="006E106E">
      <w:pPr>
        <w:rPr>
          <w:rFonts w:ascii="Arial" w:hAnsi="Arial" w:cs="Arial"/>
          <w:color w:val="4472C4"/>
        </w:rPr>
      </w:pPr>
      <w:r w:rsidRPr="00E96B65">
        <w:rPr>
          <w:rFonts w:ascii="Arial" w:hAnsi="Arial" w:cs="Arial"/>
          <w:color w:val="4472C4"/>
          <w:rtl/>
        </w:rPr>
        <w:t xml:space="preserve">דואר אלקטרוני: </w:t>
      </w:r>
      <w:r w:rsidRPr="00E96B65">
        <w:rPr>
          <w:rFonts w:ascii="Arial" w:hAnsi="Arial" w:cs="Arial"/>
          <w:color w:val="4472C4"/>
        </w:rPr>
        <w:t>motti.neiger@biu.ac.il</w:t>
      </w:r>
    </w:p>
    <w:p w14:paraId="2187F6BB" w14:textId="77777777" w:rsidR="006E106E" w:rsidRDefault="006E106E" w:rsidP="00FE075F">
      <w:pPr>
        <w:spacing w:line="300" w:lineRule="exact"/>
        <w:jc w:val="center"/>
        <w:rPr>
          <w:rFonts w:ascii="Arial" w:hAnsi="Arial" w:cs="Arial"/>
          <w:rtl/>
        </w:rPr>
      </w:pPr>
    </w:p>
    <w:p w14:paraId="78112904" w14:textId="2A0720F6" w:rsidR="007313CE" w:rsidRPr="00E96B65" w:rsidRDefault="007313CE" w:rsidP="00301787">
      <w:pPr>
        <w:ind w:left="26"/>
        <w:rPr>
          <w:rFonts w:ascii="Arial" w:hAnsi="Arial" w:cs="Arial"/>
          <w:b/>
          <w:bCs/>
          <w:u w:val="single"/>
          <w:rtl/>
        </w:rPr>
      </w:pPr>
      <w:r w:rsidRPr="00E96B65">
        <w:rPr>
          <w:rFonts w:ascii="Arial" w:hAnsi="Arial" w:cs="Arial"/>
          <w:b/>
          <w:bCs/>
          <w:u w:val="single"/>
          <w:rtl/>
        </w:rPr>
        <w:t xml:space="preserve">מטרות הקורס ותוצרי למידה </w:t>
      </w:r>
    </w:p>
    <w:p w14:paraId="455F6A6D" w14:textId="77777777" w:rsidR="007313CE" w:rsidRDefault="007313CE" w:rsidP="00301787">
      <w:pPr>
        <w:ind w:right="-709"/>
        <w:jc w:val="both"/>
        <w:rPr>
          <w:rFonts w:ascii="Arial" w:hAnsi="Arial" w:cs="Arial"/>
          <w:rtl/>
        </w:rPr>
      </w:pPr>
      <w:r w:rsidRPr="000F0DE7">
        <w:rPr>
          <w:rFonts w:ascii="Arial" w:hAnsi="Arial" w:cs="Arial"/>
          <w:rtl/>
        </w:rPr>
        <w:t>בקורס נעמוד על הבני</w:t>
      </w:r>
      <w:r>
        <w:rPr>
          <w:rFonts w:ascii="Arial" w:hAnsi="Arial" w:cs="Arial" w:hint="cs"/>
          <w:rtl/>
        </w:rPr>
        <w:t xml:space="preserve">ית </w:t>
      </w:r>
      <w:r w:rsidRPr="000F0DE7">
        <w:rPr>
          <w:rFonts w:ascii="Arial" w:hAnsi="Arial" w:cs="Arial"/>
          <w:rtl/>
        </w:rPr>
        <w:t>המציאות בתוכניות המציאות ונפצח את סוד הקסם של</w:t>
      </w:r>
      <w:r>
        <w:rPr>
          <w:rFonts w:ascii="Arial" w:hAnsi="Arial" w:cs="Arial" w:hint="cs"/>
          <w:rtl/>
        </w:rPr>
        <w:t xml:space="preserve">הן, </w:t>
      </w:r>
      <w:r w:rsidRPr="000F0DE7">
        <w:rPr>
          <w:rFonts w:ascii="Arial" w:hAnsi="Arial" w:cs="Arial"/>
          <w:rtl/>
        </w:rPr>
        <w:t>בתוך המתח שבין פורמטים גלובאליים ותכנים לוקאליים, ובין העונג שבצפייה בתוכניות אלו לבין קריאה ביקורתית בתכני התרבות הפופולארית בטלוויזיה.</w:t>
      </w:r>
      <w:r>
        <w:rPr>
          <w:rFonts w:ascii="Arial" w:hAnsi="Arial" w:cs="Arial" w:hint="cs"/>
          <w:rtl/>
        </w:rPr>
        <w:t xml:space="preserve"> בתוך כך נעמוד על המאפיינים של התרבות הפופולארית וגילוייה בתקשורת, נעקוב אחר שינויים במדיום הטלוויזיוני לאורך השנים, ונצפה את הכיוונים העתידיים בעקבות התקדמות הטכנולוגיה. </w:t>
      </w:r>
    </w:p>
    <w:p w14:paraId="1B964788" w14:textId="77777777" w:rsidR="00F75765" w:rsidRDefault="007313CE" w:rsidP="00F75765">
      <w:pPr>
        <w:spacing w:line="300" w:lineRule="exact"/>
        <w:ind w:right="-709"/>
        <w:jc w:val="both"/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 w:hint="cs"/>
          <w:rtl/>
        </w:rPr>
        <w:t xml:space="preserve">עם סיום הסמינר לסטודנטים יעמדו כלים כדי </w:t>
      </w:r>
      <w:r w:rsidRPr="00301787">
        <w:rPr>
          <w:rFonts w:ascii="Arial" w:hAnsi="Arial" w:cs="Arial" w:hint="cs"/>
          <w:b/>
          <w:bCs/>
          <w:rtl/>
        </w:rPr>
        <w:t>לנתח</w:t>
      </w:r>
      <w:r>
        <w:rPr>
          <w:rFonts w:ascii="Arial" w:hAnsi="Arial" w:cs="Arial" w:hint="cs"/>
          <w:rtl/>
        </w:rPr>
        <w:t xml:space="preserve"> תוכניות מציאות בטלוויזיה, הם יוכלו </w:t>
      </w:r>
      <w:r w:rsidRPr="00301787">
        <w:rPr>
          <w:rFonts w:ascii="Arial" w:hAnsi="Arial" w:cs="Arial" w:hint="cs"/>
          <w:b/>
          <w:bCs/>
          <w:rtl/>
        </w:rPr>
        <w:t xml:space="preserve">להתבונן </w:t>
      </w:r>
      <w:r w:rsidRPr="00301787">
        <w:rPr>
          <w:rFonts w:ascii="Arial" w:hAnsi="Arial" w:cs="Arial" w:hint="cs"/>
          <w:rtl/>
        </w:rPr>
        <w:t>בביקורתיות</w:t>
      </w:r>
      <w:r>
        <w:rPr>
          <w:rFonts w:ascii="Arial" w:hAnsi="Arial" w:cs="Arial" w:hint="cs"/>
          <w:rtl/>
        </w:rPr>
        <w:t xml:space="preserve"> בעבודת ההפקה בתוכניות אלו, הם ישכילו </w:t>
      </w:r>
      <w:r w:rsidRPr="00301787">
        <w:rPr>
          <w:rFonts w:ascii="Arial" w:hAnsi="Arial" w:cs="Arial" w:hint="cs"/>
          <w:b/>
          <w:bCs/>
          <w:rtl/>
        </w:rPr>
        <w:t>להבין</w:t>
      </w:r>
      <w:r>
        <w:rPr>
          <w:rFonts w:ascii="Arial" w:hAnsi="Arial" w:cs="Arial" w:hint="cs"/>
          <w:rtl/>
        </w:rPr>
        <w:t xml:space="preserve"> מדוע הקהל מוצא עניין רב בתוכניות אלו, ויוכלו </w:t>
      </w:r>
      <w:r w:rsidRPr="00301787">
        <w:rPr>
          <w:rFonts w:ascii="Arial" w:hAnsi="Arial" w:cs="Arial" w:hint="cs"/>
          <w:b/>
          <w:bCs/>
          <w:rtl/>
        </w:rPr>
        <w:t>להצביע</w:t>
      </w:r>
      <w:r>
        <w:rPr>
          <w:rFonts w:ascii="Arial" w:hAnsi="Arial" w:cs="Arial" w:hint="cs"/>
          <w:rtl/>
        </w:rPr>
        <w:t xml:space="preserve"> על </w:t>
      </w:r>
      <w:r w:rsidR="00597F44">
        <w:rPr>
          <w:rFonts w:ascii="Arial" w:hAnsi="Arial" w:cs="Arial" w:hint="cs"/>
          <w:rtl/>
        </w:rPr>
        <w:t xml:space="preserve">הייחודיות של פורמטים שונים בתוך מטא-הז'אנר של הריאליטי, כמו גם </w:t>
      </w:r>
      <w:r w:rsidR="00597F44" w:rsidRPr="00301787">
        <w:rPr>
          <w:rFonts w:ascii="Arial" w:hAnsi="Arial" w:cs="Arial" w:hint="cs"/>
          <w:b/>
          <w:bCs/>
          <w:rtl/>
        </w:rPr>
        <w:t>לבצע</w:t>
      </w:r>
      <w:r w:rsidR="00597F44">
        <w:rPr>
          <w:rFonts w:ascii="Arial" w:hAnsi="Arial" w:cs="Arial" w:hint="cs"/>
          <w:rtl/>
        </w:rPr>
        <w:t xml:space="preserve"> מחקר עצמאי הכולל התבוננות היסטורית, טכנולוגית, חברתית ותרבותית. </w:t>
      </w:r>
    </w:p>
    <w:p w14:paraId="20BDDD2B" w14:textId="4A1B7CF9" w:rsidR="00F90579" w:rsidRPr="00301787" w:rsidRDefault="00F90579" w:rsidP="00F75765">
      <w:pPr>
        <w:spacing w:line="300" w:lineRule="exact"/>
        <w:ind w:right="-709"/>
        <w:jc w:val="both"/>
        <w:rPr>
          <w:rFonts w:ascii="Arial" w:hAnsi="Arial" w:cs="Arial"/>
          <w:b/>
          <w:bCs/>
          <w:u w:val="single"/>
          <w:rtl/>
        </w:rPr>
      </w:pPr>
      <w:r w:rsidRPr="00301787">
        <w:rPr>
          <w:rFonts w:ascii="Arial" w:hAnsi="Arial" w:cs="Arial"/>
          <w:b/>
          <w:bCs/>
          <w:u w:val="single"/>
          <w:rtl/>
        </w:rPr>
        <w:t>תאור הקורס</w:t>
      </w:r>
    </w:p>
    <w:p w14:paraId="40C4D690" w14:textId="4B23562B" w:rsidR="00301787" w:rsidRPr="000F0DE7" w:rsidRDefault="00F90579" w:rsidP="00CD2162">
      <w:pPr>
        <w:ind w:right="-709"/>
        <w:jc w:val="both"/>
        <w:rPr>
          <w:rFonts w:ascii="Arial" w:hAnsi="Arial" w:cs="Arial"/>
          <w:rtl/>
        </w:rPr>
      </w:pPr>
      <w:r w:rsidRPr="000F0DE7">
        <w:rPr>
          <w:rFonts w:ascii="Arial" w:hAnsi="Arial" w:cs="Arial"/>
          <w:rtl/>
        </w:rPr>
        <w:t xml:space="preserve">תוכניות המציאות </w:t>
      </w:r>
      <w:r w:rsidR="00F45C50">
        <w:rPr>
          <w:rFonts w:ascii="Arial" w:hAnsi="Arial" w:cs="Arial" w:hint="cs"/>
          <w:rtl/>
        </w:rPr>
        <w:t xml:space="preserve">הן </w:t>
      </w:r>
      <w:r w:rsidRPr="000F0DE7">
        <w:rPr>
          <w:rFonts w:ascii="Arial" w:hAnsi="Arial" w:cs="Arial"/>
          <w:rtl/>
        </w:rPr>
        <w:t>ז'אנר טלוויזיוני מצליח בשעות צפיית השיא, בארץ כמו בעולם</w:t>
      </w:r>
      <w:r w:rsidR="00F45C50">
        <w:rPr>
          <w:rFonts w:ascii="Arial" w:hAnsi="Arial" w:cs="Arial" w:hint="cs"/>
          <w:rtl/>
        </w:rPr>
        <w:t xml:space="preserve">. </w:t>
      </w:r>
      <w:r w:rsidR="00A0407B">
        <w:rPr>
          <w:rFonts w:ascii="Arial" w:hAnsi="Arial" w:cs="Arial" w:hint="cs"/>
          <w:rtl/>
        </w:rPr>
        <w:t xml:space="preserve">יחד עם זאת, </w:t>
      </w:r>
      <w:r w:rsidRPr="000F0DE7">
        <w:rPr>
          <w:rFonts w:ascii="Arial" w:hAnsi="Arial" w:cs="Arial"/>
          <w:rtl/>
        </w:rPr>
        <w:t>מעבר לעובדה שבתוכניות אלה המשתתפים מתפקדים בתור עצמם (קרי, הם אינם מקריאים תסריט כתוב)  קשה לאפיין בצורה חותכת את תוכניות המציאות בשל השונות הגדולה בתוך מה שנתפס כז'אנר טלוויזיוני אחד: מתוכניות כישרונות (כוכב נולד, מאסטר שף), עבור בתוכניות שידוכים (הרווק, דייט בחשכה) תוכניות שיפור עצמי, שחלקן מציעות למתמודדים טרנספורמציות פיזיות קיצוניות (לרדת בגדול, הברבור)</w:t>
      </w:r>
      <w:r w:rsidR="00365471">
        <w:rPr>
          <w:rFonts w:ascii="Arial" w:hAnsi="Arial" w:cs="Arial" w:hint="cs"/>
          <w:rtl/>
        </w:rPr>
        <w:t xml:space="preserve"> ולחילופין </w:t>
      </w:r>
      <w:r w:rsidR="00365471" w:rsidRPr="000F0DE7">
        <w:rPr>
          <w:rFonts w:ascii="Arial" w:hAnsi="Arial" w:cs="Arial"/>
          <w:rtl/>
        </w:rPr>
        <w:t xml:space="preserve">תוכניות העוקבות אחר מתמודדים בעולמות סגורים </w:t>
      </w:r>
      <w:r w:rsidR="00365471">
        <w:rPr>
          <w:rFonts w:ascii="Arial" w:hAnsi="Arial" w:cs="Arial" w:hint="cs"/>
          <w:rtl/>
        </w:rPr>
        <w:t xml:space="preserve">ובתנאים קיצוניים </w:t>
      </w:r>
      <w:r w:rsidR="00365471" w:rsidRPr="000F0DE7">
        <w:rPr>
          <w:rFonts w:ascii="Arial" w:hAnsi="Arial" w:cs="Arial"/>
          <w:rtl/>
        </w:rPr>
        <w:t>(האח הגדול, הישרדות)</w:t>
      </w:r>
      <w:r w:rsidRPr="000F0DE7">
        <w:rPr>
          <w:rFonts w:ascii="Arial" w:hAnsi="Arial" w:cs="Arial"/>
          <w:rtl/>
        </w:rPr>
        <w:t xml:space="preserve">. </w:t>
      </w:r>
      <w:r w:rsidR="00A0407B">
        <w:rPr>
          <w:rFonts w:ascii="Arial" w:hAnsi="Arial" w:cs="Arial" w:hint="cs"/>
          <w:rtl/>
        </w:rPr>
        <w:t>בסמינר נפצח את  סוד הקסם של הריאליטי ונתבונן במטא-ז</w:t>
      </w:r>
      <w:r w:rsidR="00CD2162">
        <w:rPr>
          <w:rFonts w:ascii="Arial" w:hAnsi="Arial" w:cs="Arial" w:hint="cs"/>
          <w:rtl/>
        </w:rPr>
        <w:t>'</w:t>
      </w:r>
      <w:r w:rsidR="00A0407B">
        <w:rPr>
          <w:rFonts w:ascii="Arial" w:hAnsi="Arial" w:cs="Arial" w:hint="cs"/>
          <w:rtl/>
        </w:rPr>
        <w:t xml:space="preserve">אנר טלוויזיוני זה </w:t>
      </w:r>
      <w:r w:rsidR="00A0407B" w:rsidRPr="000F0DE7">
        <w:rPr>
          <w:rFonts w:ascii="Arial" w:hAnsi="Arial" w:cs="Arial"/>
          <w:rtl/>
        </w:rPr>
        <w:t xml:space="preserve">מנקודות מבט </w:t>
      </w:r>
      <w:r w:rsidR="00A0407B">
        <w:rPr>
          <w:rFonts w:ascii="Arial" w:hAnsi="Arial" w:cs="Arial" w:hint="cs"/>
          <w:rtl/>
        </w:rPr>
        <w:t xml:space="preserve">מחקריות </w:t>
      </w:r>
      <w:r w:rsidR="00A0407B" w:rsidRPr="000F0DE7">
        <w:rPr>
          <w:rFonts w:ascii="Arial" w:hAnsi="Arial" w:cs="Arial"/>
          <w:rtl/>
        </w:rPr>
        <w:t>שונות, הבוחנות את תהליכי ההפקה, מפרקות את הטקסט הטלוויזיוני וחוקרות את הקהלים.</w:t>
      </w:r>
      <w:r w:rsidR="00A0407B">
        <w:rPr>
          <w:rFonts w:ascii="Arial" w:hAnsi="Arial" w:cs="Arial" w:hint="cs"/>
          <w:rtl/>
        </w:rPr>
        <w:t xml:space="preserve"> </w:t>
      </w:r>
      <w:r w:rsidR="00301787">
        <w:rPr>
          <w:rFonts w:ascii="Arial" w:hAnsi="Arial" w:cs="Arial" w:hint="cs"/>
          <w:rtl/>
        </w:rPr>
        <w:t xml:space="preserve">הסמסטר הראשון של הקורס יוקדש למבוא לז'אנר, הכרות עם המגוון וקבלת כלים תיאורטיים לפענח את התכנים הטלוויזיוניים; הסמסטר השני יוקדש ליישום של כלים אלו בהצגות הסטודנטים ולהקניית כלים </w:t>
      </w:r>
      <w:r w:rsidR="008E067C">
        <w:rPr>
          <w:rFonts w:ascii="Arial" w:hAnsi="Arial" w:cs="Arial" w:hint="cs"/>
          <w:rtl/>
        </w:rPr>
        <w:t xml:space="preserve">לכתיבה של עבודת סמינר ראוייה. </w:t>
      </w:r>
    </w:p>
    <w:p w14:paraId="1B747B98" w14:textId="77777777" w:rsidR="00F90579" w:rsidRPr="00301787" w:rsidRDefault="00F90579" w:rsidP="00CD2162">
      <w:pPr>
        <w:ind w:right="-425"/>
        <w:rPr>
          <w:rFonts w:ascii="Arial" w:hAnsi="Arial" w:cs="Arial"/>
          <w:b/>
          <w:bCs/>
          <w:u w:val="single"/>
          <w:rtl/>
        </w:rPr>
      </w:pPr>
      <w:r w:rsidRPr="00301787">
        <w:rPr>
          <w:rFonts w:ascii="Arial" w:hAnsi="Arial" w:cs="Arial"/>
          <w:b/>
          <w:bCs/>
          <w:u w:val="single"/>
          <w:rtl/>
        </w:rPr>
        <w:t>דרישות הקורס והרכב הציון הסופי</w:t>
      </w:r>
    </w:p>
    <w:p w14:paraId="5EB62A24" w14:textId="2D0A12E1" w:rsidR="00F90579" w:rsidRPr="000F0DE7" w:rsidRDefault="00F90579" w:rsidP="000F0DE7">
      <w:pPr>
        <w:spacing w:line="300" w:lineRule="exact"/>
        <w:ind w:right="-426"/>
        <w:rPr>
          <w:rFonts w:ascii="Arial" w:hAnsi="Arial" w:cs="Arial"/>
          <w:sz w:val="22"/>
          <w:szCs w:val="22"/>
          <w:rtl/>
        </w:rPr>
      </w:pPr>
      <w:r w:rsidRPr="000F0DE7">
        <w:rPr>
          <w:rFonts w:ascii="Arial" w:hAnsi="Arial" w:cs="Arial"/>
          <w:sz w:val="22"/>
          <w:szCs w:val="22"/>
          <w:rtl/>
        </w:rPr>
        <w:t>-</w:t>
      </w:r>
      <w:r w:rsidR="002922E6">
        <w:rPr>
          <w:rFonts w:ascii="Arial" w:hAnsi="Arial" w:cs="Arial" w:hint="cs"/>
          <w:sz w:val="22"/>
          <w:szCs w:val="22"/>
          <w:rtl/>
        </w:rPr>
        <w:t xml:space="preserve">   </w:t>
      </w:r>
      <w:r w:rsidRPr="000F0DE7">
        <w:rPr>
          <w:rFonts w:ascii="Arial" w:hAnsi="Arial" w:cs="Arial"/>
          <w:sz w:val="22"/>
          <w:szCs w:val="22"/>
          <w:rtl/>
        </w:rPr>
        <w:t>נוכחות חובה</w:t>
      </w:r>
      <w:r w:rsidR="00A539C5">
        <w:rPr>
          <w:rFonts w:ascii="Arial" w:hAnsi="Arial" w:cs="Arial" w:hint="cs"/>
          <w:sz w:val="22"/>
          <w:szCs w:val="22"/>
          <w:rtl/>
        </w:rPr>
        <w:t xml:space="preserve"> והשתתפות פעילה</w:t>
      </w:r>
      <w:r w:rsidRPr="000F0DE7">
        <w:rPr>
          <w:rFonts w:ascii="Arial" w:hAnsi="Arial" w:cs="Arial"/>
          <w:sz w:val="22"/>
          <w:szCs w:val="22"/>
          <w:rtl/>
        </w:rPr>
        <w:t xml:space="preserve"> (80% מהשיעורים), עמידה בתנאי זה הכרחית לקבלת ציון</w:t>
      </w:r>
      <w:r w:rsidR="00F45C50">
        <w:rPr>
          <w:rFonts w:ascii="Arial" w:hAnsi="Arial" w:cs="Arial" w:hint="cs"/>
          <w:sz w:val="22"/>
          <w:szCs w:val="22"/>
          <w:rtl/>
        </w:rPr>
        <w:t xml:space="preserve">. </w:t>
      </w:r>
      <w:r w:rsidRPr="000F0DE7">
        <w:rPr>
          <w:rFonts w:ascii="Arial" w:hAnsi="Arial" w:cs="Arial"/>
          <w:sz w:val="22"/>
          <w:szCs w:val="22"/>
          <w:rtl/>
        </w:rPr>
        <w:t xml:space="preserve">  </w:t>
      </w:r>
    </w:p>
    <w:p w14:paraId="34382FF3" w14:textId="0F5F2F93" w:rsidR="00F75765" w:rsidRDefault="002922E6" w:rsidP="00F75765">
      <w:pPr>
        <w:spacing w:line="300" w:lineRule="exact"/>
        <w:ind w:left="658" w:right="-426" w:hanging="658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-   </w:t>
      </w:r>
      <w:r w:rsidR="00F75765">
        <w:rPr>
          <w:rFonts w:ascii="Arial" w:hAnsi="Arial" w:cs="Arial" w:hint="cs"/>
          <w:sz w:val="22"/>
          <w:szCs w:val="22"/>
          <w:rtl/>
        </w:rPr>
        <w:t xml:space="preserve">סמסטר א' </w:t>
      </w:r>
      <w:r w:rsidR="00F75765">
        <w:rPr>
          <w:rFonts w:ascii="Arial" w:hAnsi="Arial" w:cs="Arial"/>
          <w:sz w:val="22"/>
          <w:szCs w:val="22"/>
          <w:rtl/>
        </w:rPr>
        <w:t>–</w:t>
      </w:r>
      <w:r w:rsidR="00F75765">
        <w:rPr>
          <w:rFonts w:ascii="Arial" w:hAnsi="Arial" w:cs="Arial" w:hint="cs"/>
          <w:sz w:val="22"/>
          <w:szCs w:val="22"/>
          <w:rtl/>
        </w:rPr>
        <w:t xml:space="preserve"> הצגת מאמר או דוגמה בכיתה: 10%</w:t>
      </w:r>
    </w:p>
    <w:p w14:paraId="3DC790CD" w14:textId="08724461" w:rsidR="00F75765" w:rsidRDefault="00F75765" w:rsidP="00F75765">
      <w:pPr>
        <w:spacing w:line="300" w:lineRule="exact"/>
        <w:ind w:left="658" w:right="-426" w:hanging="658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-   סמסטר ב' </w:t>
      </w:r>
      <w:r>
        <w:rPr>
          <w:rFonts w:ascii="Arial" w:hAnsi="Arial" w:cs="Arial"/>
          <w:sz w:val="22"/>
          <w:szCs w:val="22"/>
          <w:rtl/>
        </w:rPr>
        <w:t>–</w:t>
      </w:r>
      <w:r>
        <w:rPr>
          <w:rFonts w:ascii="Arial" w:hAnsi="Arial" w:cs="Arial" w:hint="cs"/>
          <w:sz w:val="22"/>
          <w:szCs w:val="22"/>
          <w:rtl/>
        </w:rPr>
        <w:t xml:space="preserve"> הצגת נושא המחקר בפני הכיתה ו</w:t>
      </w:r>
      <w:r w:rsidR="00301787">
        <w:rPr>
          <w:rFonts w:ascii="Arial" w:hAnsi="Arial" w:cs="Arial" w:hint="cs"/>
          <w:sz w:val="22"/>
          <w:szCs w:val="22"/>
          <w:rtl/>
        </w:rPr>
        <w:t>הגשת ה</w:t>
      </w:r>
      <w:r>
        <w:rPr>
          <w:rFonts w:ascii="Arial" w:hAnsi="Arial" w:cs="Arial" w:hint="cs"/>
          <w:sz w:val="22"/>
          <w:szCs w:val="22"/>
          <w:rtl/>
        </w:rPr>
        <w:t>ה</w:t>
      </w:r>
      <w:r w:rsidR="00301787">
        <w:rPr>
          <w:rFonts w:ascii="Arial" w:hAnsi="Arial" w:cs="Arial" w:hint="cs"/>
          <w:sz w:val="22"/>
          <w:szCs w:val="22"/>
          <w:rtl/>
        </w:rPr>
        <w:t>צע</w:t>
      </w:r>
      <w:r>
        <w:rPr>
          <w:rFonts w:ascii="Arial" w:hAnsi="Arial" w:cs="Arial" w:hint="cs"/>
          <w:sz w:val="22"/>
          <w:szCs w:val="22"/>
          <w:rtl/>
        </w:rPr>
        <w:t>ה</w:t>
      </w:r>
      <w:r w:rsidR="00301787">
        <w:rPr>
          <w:rFonts w:ascii="Arial" w:hAnsi="Arial" w:cs="Arial" w:hint="cs"/>
          <w:sz w:val="22"/>
          <w:szCs w:val="22"/>
          <w:rtl/>
        </w:rPr>
        <w:t xml:space="preserve"> (כלים לכתיבתה ילמדו</w:t>
      </w:r>
      <w:r>
        <w:rPr>
          <w:rFonts w:ascii="Arial" w:hAnsi="Arial" w:cs="Arial" w:hint="cs"/>
          <w:sz w:val="22"/>
          <w:szCs w:val="22"/>
          <w:rtl/>
        </w:rPr>
        <w:t>): 25%</w:t>
      </w:r>
    </w:p>
    <w:p w14:paraId="5787C1DF" w14:textId="28CD5BF2" w:rsidR="00B64A9B" w:rsidRDefault="00301787" w:rsidP="00F75765">
      <w:pPr>
        <w:spacing w:line="300" w:lineRule="exact"/>
        <w:ind w:left="658" w:right="-426" w:hanging="658"/>
        <w:rPr>
          <w:rFonts w:ascii="Arial" w:hAnsi="Arial" w:cs="Arial"/>
          <w:b/>
          <w:bCs/>
          <w:szCs w:val="22"/>
          <w:u w:val="single"/>
          <w:rtl/>
          <w:lang w:val="en-GB"/>
        </w:rPr>
      </w:pPr>
      <w:r>
        <w:rPr>
          <w:rFonts w:ascii="Arial" w:hAnsi="Arial" w:cs="Arial" w:hint="cs"/>
          <w:sz w:val="22"/>
          <w:szCs w:val="22"/>
          <w:rtl/>
        </w:rPr>
        <w:t xml:space="preserve">-   עבודת סמינר (כלים לכתיבתה ילמדו במסגרת הקורס) </w:t>
      </w:r>
      <w:r>
        <w:rPr>
          <w:rFonts w:ascii="Arial" w:hAnsi="Arial" w:cs="Arial"/>
          <w:sz w:val="22"/>
          <w:szCs w:val="22"/>
          <w:rtl/>
        </w:rPr>
        <w:t>–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 w:rsidR="00F75765">
        <w:rPr>
          <w:rFonts w:ascii="Arial" w:hAnsi="Arial" w:cs="Arial" w:hint="cs"/>
          <w:sz w:val="22"/>
          <w:szCs w:val="22"/>
          <w:rtl/>
        </w:rPr>
        <w:t>65</w:t>
      </w:r>
      <w:r w:rsidR="00256AFB">
        <w:rPr>
          <w:rFonts w:ascii="Arial" w:hAnsi="Arial" w:cs="Arial" w:hint="cs"/>
          <w:sz w:val="22"/>
          <w:szCs w:val="22"/>
          <w:rtl/>
        </w:rPr>
        <w:t>%</w:t>
      </w:r>
    </w:p>
    <w:p w14:paraId="5D455FEF" w14:textId="77777777" w:rsidR="00CD2162" w:rsidRDefault="00CD2162" w:rsidP="00CD2162">
      <w:pPr>
        <w:spacing w:before="120"/>
        <w:ind w:left="-147"/>
        <w:jc w:val="both"/>
        <w:rPr>
          <w:rFonts w:cs="Arial"/>
          <w:b/>
          <w:bCs/>
          <w:rtl/>
        </w:rPr>
      </w:pPr>
      <w:r w:rsidRPr="00F1786F">
        <w:rPr>
          <w:rFonts w:cs="Arial"/>
          <w:b/>
          <w:bCs/>
          <w:rtl/>
        </w:rPr>
        <w:t>הוראה טכנולוגית: במידה שנאלץ ללמוד בתנאי זום, השיעורים יתקיימו במתכונת המשלבת הקלטות א-סינכרוניות עם שיעורים סינכרוניים.</w:t>
      </w:r>
    </w:p>
    <w:p w14:paraId="71B09000" w14:textId="77777777" w:rsidR="00F75765" w:rsidRPr="004A4597" w:rsidRDefault="00F75765" w:rsidP="00256AFB">
      <w:pPr>
        <w:spacing w:line="300" w:lineRule="exact"/>
        <w:ind w:left="658" w:right="-426" w:hanging="658"/>
        <w:rPr>
          <w:rFonts w:ascii="Arial" w:hAnsi="Arial" w:cs="Arial"/>
          <w:b/>
          <w:bCs/>
          <w:szCs w:val="22"/>
          <w:u w:val="single"/>
          <w:rtl/>
          <w:lang w:val="en-GB"/>
        </w:rPr>
      </w:pPr>
    </w:p>
    <w:p w14:paraId="0E2565FA" w14:textId="77777777" w:rsidR="00AB313B" w:rsidRPr="00B511BA" w:rsidRDefault="00AB313B" w:rsidP="000F0DE7">
      <w:pPr>
        <w:ind w:right="180"/>
        <w:jc w:val="both"/>
        <w:rPr>
          <w:rFonts w:ascii="Arial" w:hAnsi="Arial" w:cs="Arial"/>
          <w:b/>
          <w:bCs/>
          <w:szCs w:val="22"/>
          <w:rtl/>
        </w:rPr>
      </w:pPr>
      <w:r w:rsidRPr="00B511BA">
        <w:rPr>
          <w:rFonts w:ascii="Arial" w:hAnsi="Arial" w:cs="Arial"/>
          <w:b/>
          <w:bCs/>
          <w:szCs w:val="22"/>
          <w:u w:val="single"/>
          <w:rtl/>
        </w:rPr>
        <w:lastRenderedPageBreak/>
        <w:t>נושאים לדיון ורשימת קריאה</w:t>
      </w:r>
      <w:r w:rsidRPr="00B511BA">
        <w:rPr>
          <w:rFonts w:ascii="Arial" w:hAnsi="Arial" w:cs="Arial"/>
          <w:b/>
          <w:bCs/>
          <w:szCs w:val="22"/>
          <w:rtl/>
        </w:rPr>
        <w:t xml:space="preserve">: </w:t>
      </w:r>
    </w:p>
    <w:p w14:paraId="4BC5D2C1" w14:textId="11AFE0A3" w:rsidR="00AB313B" w:rsidRDefault="00AB313B" w:rsidP="002C1C20">
      <w:pPr>
        <w:numPr>
          <w:ilvl w:val="0"/>
          <w:numId w:val="3"/>
        </w:numPr>
        <w:ind w:left="375" w:right="180" w:hanging="284"/>
        <w:jc w:val="both"/>
        <w:rPr>
          <w:rFonts w:ascii="Arial" w:hAnsi="Arial" w:cs="Arial"/>
          <w:b/>
          <w:bCs/>
          <w:szCs w:val="22"/>
          <w:lang w:val="en-GB"/>
        </w:rPr>
      </w:pPr>
      <w:r w:rsidRPr="00B511BA">
        <w:rPr>
          <w:rFonts w:ascii="Arial" w:hAnsi="Arial" w:cs="Arial"/>
          <w:b/>
          <w:bCs/>
          <w:szCs w:val="22"/>
          <w:rtl/>
        </w:rPr>
        <w:t>תוכניות מציאות?</w:t>
      </w:r>
      <w:r w:rsidR="004C645F">
        <w:rPr>
          <w:rFonts w:ascii="Arial" w:hAnsi="Arial" w:cs="Arial" w:hint="cs"/>
          <w:b/>
          <w:bCs/>
          <w:szCs w:val="22"/>
          <w:rtl/>
        </w:rPr>
        <w:t xml:space="preserve">  - ז'אנר או מטא-ז</w:t>
      </w:r>
      <w:r w:rsidR="00392296">
        <w:rPr>
          <w:rFonts w:ascii="Arial" w:hAnsi="Arial" w:cs="Arial" w:hint="cs"/>
          <w:b/>
          <w:bCs/>
          <w:szCs w:val="22"/>
          <w:rtl/>
        </w:rPr>
        <w:t>'</w:t>
      </w:r>
      <w:r w:rsidR="004C645F">
        <w:rPr>
          <w:rFonts w:ascii="Arial" w:hAnsi="Arial" w:cs="Arial" w:hint="cs"/>
          <w:b/>
          <w:bCs/>
          <w:szCs w:val="22"/>
          <w:rtl/>
        </w:rPr>
        <w:t>אנר?</w:t>
      </w:r>
      <w:r w:rsidRPr="00B511BA">
        <w:rPr>
          <w:rFonts w:ascii="Arial" w:hAnsi="Arial" w:cs="Arial"/>
          <w:b/>
          <w:bCs/>
          <w:szCs w:val="22"/>
          <w:rtl/>
        </w:rPr>
        <w:t xml:space="preserve"> </w:t>
      </w:r>
      <w:r w:rsidR="000A5D76">
        <w:rPr>
          <w:rFonts w:ascii="Arial" w:hAnsi="Arial" w:cs="Arial" w:hint="cs"/>
          <w:b/>
          <w:bCs/>
          <w:szCs w:val="22"/>
          <w:rtl/>
        </w:rPr>
        <w:t xml:space="preserve"> </w:t>
      </w:r>
    </w:p>
    <w:p w14:paraId="7F331305" w14:textId="77777777" w:rsidR="000F0DE7" w:rsidRDefault="00AB313B" w:rsidP="000F0DE7">
      <w:pPr>
        <w:bidi w:val="0"/>
        <w:ind w:left="426" w:right="-192" w:hanging="284"/>
        <w:rPr>
          <w:rFonts w:ascii="Arial" w:hAnsi="Arial" w:cs="Arial"/>
          <w:sz w:val="22"/>
          <w:szCs w:val="22"/>
          <w:lang w:val="en-GB"/>
        </w:rPr>
      </w:pPr>
      <w:r w:rsidRPr="000F0DE7">
        <w:rPr>
          <w:rFonts w:ascii="Arial" w:hAnsi="Arial" w:cs="Arial"/>
          <w:sz w:val="22"/>
          <w:szCs w:val="22"/>
        </w:rPr>
        <w:t xml:space="preserve">Hill, A. (2005). The Rise of Reality TV. </w:t>
      </w:r>
      <w:r w:rsidRPr="000F0DE7">
        <w:rPr>
          <w:rFonts w:ascii="Arial" w:hAnsi="Arial" w:cs="Arial"/>
          <w:sz w:val="22"/>
          <w:szCs w:val="22"/>
          <w:u w:val="single"/>
        </w:rPr>
        <w:t>Reality TV: Audience and Popular Factual Television</w:t>
      </w:r>
      <w:r w:rsidRPr="000F0DE7">
        <w:rPr>
          <w:rFonts w:ascii="Arial" w:hAnsi="Arial" w:cs="Arial"/>
          <w:sz w:val="22"/>
          <w:szCs w:val="22"/>
        </w:rPr>
        <w:t xml:space="preserve">. (14-40). New York: Routledge. </w:t>
      </w:r>
    </w:p>
    <w:p w14:paraId="656DB002" w14:textId="77777777" w:rsidR="00405D6E" w:rsidRDefault="000F0DE7" w:rsidP="000F0DE7">
      <w:pPr>
        <w:bidi w:val="0"/>
        <w:ind w:left="426" w:right="-192" w:hanging="284"/>
        <w:rPr>
          <w:rFonts w:ascii="Arial" w:hAnsi="Arial" w:cs="Arial"/>
          <w:sz w:val="22"/>
          <w:szCs w:val="22"/>
        </w:rPr>
      </w:pPr>
      <w:r w:rsidRPr="000F0DE7">
        <w:rPr>
          <w:rFonts w:ascii="Arial" w:hAnsi="Arial" w:cs="Arial"/>
          <w:sz w:val="22"/>
          <w:szCs w:val="22"/>
        </w:rPr>
        <w:t xml:space="preserve">Holmes, S., &amp; Jermyn, D. (2004). Introduction: Understanding reality television. In S. Holmes &amp; D. Jermyn (Eds.), </w:t>
      </w:r>
      <w:r w:rsidRPr="000F0DE7">
        <w:rPr>
          <w:rFonts w:ascii="Arial" w:hAnsi="Arial" w:cs="Arial"/>
          <w:sz w:val="22"/>
          <w:szCs w:val="22"/>
          <w:u w:val="single"/>
        </w:rPr>
        <w:t>Understanding reality television</w:t>
      </w:r>
      <w:r w:rsidRPr="000F0DE7">
        <w:rPr>
          <w:rFonts w:ascii="Arial" w:hAnsi="Arial" w:cs="Arial"/>
          <w:sz w:val="22"/>
          <w:szCs w:val="22"/>
        </w:rPr>
        <w:t xml:space="preserve"> (pp. 1-32). London: Routledge.</w:t>
      </w:r>
    </w:p>
    <w:p w14:paraId="3C062D0B" w14:textId="77777777" w:rsidR="00405D6E" w:rsidRDefault="00405D6E" w:rsidP="00405D6E">
      <w:pPr>
        <w:bidi w:val="0"/>
        <w:ind w:left="426" w:right="-192" w:hanging="284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Deery, J. (2015). </w:t>
      </w:r>
      <w:r w:rsidRPr="0010462C">
        <w:rPr>
          <w:rFonts w:ascii="Arial" w:hAnsi="Arial"/>
          <w:sz w:val="22"/>
          <w:szCs w:val="22"/>
          <w:u w:val="single"/>
          <w:lang w:val="en-GB"/>
        </w:rPr>
        <w:t>Reality TV</w:t>
      </w:r>
      <w:r>
        <w:rPr>
          <w:rFonts w:ascii="Arial" w:hAnsi="Arial"/>
          <w:sz w:val="22"/>
          <w:szCs w:val="22"/>
          <w:lang w:val="en-GB"/>
        </w:rPr>
        <w:t>. Cambridge: Polity Press.</w:t>
      </w:r>
      <w:r w:rsidR="0010462C">
        <w:rPr>
          <w:rFonts w:ascii="Arial" w:hAnsi="Arial"/>
          <w:sz w:val="22"/>
          <w:szCs w:val="22"/>
          <w:lang w:val="en-GB"/>
        </w:rPr>
        <w:t xml:space="preserve"> pp. 27-56 </w:t>
      </w:r>
    </w:p>
    <w:p w14:paraId="5AF868EB" w14:textId="77777777" w:rsidR="005D322E" w:rsidRDefault="005D322E" w:rsidP="000F0DE7">
      <w:pPr>
        <w:bidi w:val="0"/>
        <w:ind w:left="426" w:right="-192" w:hanging="284"/>
        <w:rPr>
          <w:rFonts w:ascii="Arial" w:hAnsi="Arial" w:cs="Arial"/>
          <w:sz w:val="22"/>
          <w:szCs w:val="22"/>
        </w:rPr>
      </w:pPr>
    </w:p>
    <w:p w14:paraId="06DDF144" w14:textId="77777777" w:rsidR="005D322E" w:rsidRDefault="005D322E" w:rsidP="005D322E">
      <w:pPr>
        <w:numPr>
          <w:ilvl w:val="0"/>
          <w:numId w:val="3"/>
        </w:numPr>
        <w:ind w:left="375" w:right="-19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 w:hint="cs"/>
          <w:b/>
          <w:bCs/>
          <w:sz w:val="22"/>
          <w:szCs w:val="22"/>
          <w:rtl/>
        </w:rPr>
        <w:t>מדוע אנשים צופים בתוכניות מציאות? מדוע הם משתתפים בהם?</w:t>
      </w:r>
    </w:p>
    <w:p w14:paraId="0B7D74C7" w14:textId="77777777" w:rsidR="005D322E" w:rsidRPr="00B33D1A" w:rsidRDefault="005D322E" w:rsidP="005D322E">
      <w:pPr>
        <w:ind w:left="15" w:right="-192"/>
        <w:rPr>
          <w:rFonts w:ascii="Arial" w:hAnsi="Arial" w:cs="Arial"/>
          <w:sz w:val="22"/>
          <w:szCs w:val="22"/>
          <w:rtl/>
          <w:lang w:val="en-GB"/>
        </w:rPr>
      </w:pPr>
      <w:r>
        <w:rPr>
          <w:rFonts w:ascii="Arial" w:hAnsi="Arial" w:cs="Arial" w:hint="cs"/>
          <w:sz w:val="22"/>
          <w:szCs w:val="22"/>
          <w:rtl/>
        </w:rPr>
        <w:t xml:space="preserve">הרשמן-שטרית </w:t>
      </w:r>
      <w:r w:rsidR="00B33D1A">
        <w:rPr>
          <w:rFonts w:ascii="Arial" w:hAnsi="Arial" w:cs="Arial" w:hint="cs"/>
          <w:sz w:val="22"/>
          <w:szCs w:val="22"/>
          <w:rtl/>
        </w:rPr>
        <w:t xml:space="preserve">, מ. (2014). </w:t>
      </w:r>
      <w:r w:rsidR="00B33D1A">
        <w:rPr>
          <w:rFonts w:ascii="Arial" w:hAnsi="Arial" w:cs="Arial"/>
          <w:sz w:val="22"/>
          <w:szCs w:val="22"/>
        </w:rPr>
        <w:t>Why do they do it</w:t>
      </w:r>
      <w:r w:rsidR="00B33D1A">
        <w:rPr>
          <w:rFonts w:ascii="Arial" w:hAnsi="Arial" w:cs="Arial"/>
          <w:sz w:val="22"/>
          <w:szCs w:val="22"/>
          <w:lang w:val="en-GB"/>
        </w:rPr>
        <w:t>?</w:t>
      </w:r>
      <w:r w:rsidR="00B33D1A">
        <w:rPr>
          <w:rFonts w:ascii="Arial" w:hAnsi="Arial" w:cs="Arial" w:hint="cs"/>
          <w:sz w:val="22"/>
          <w:szCs w:val="22"/>
          <w:rtl/>
          <w:lang w:val="en-GB"/>
        </w:rPr>
        <w:t xml:space="preserve"> </w:t>
      </w:r>
      <w:r w:rsidR="00B33D1A">
        <w:rPr>
          <w:rFonts w:ascii="Arial" w:hAnsi="Arial" w:cs="Arial"/>
          <w:sz w:val="22"/>
          <w:szCs w:val="22"/>
          <w:rtl/>
          <w:lang w:val="en-GB"/>
        </w:rPr>
        <w:t>–</w:t>
      </w:r>
      <w:r w:rsidR="00B33D1A">
        <w:rPr>
          <w:rFonts w:ascii="Arial" w:hAnsi="Arial" w:cs="Arial" w:hint="cs"/>
          <w:sz w:val="22"/>
          <w:szCs w:val="22"/>
          <w:rtl/>
          <w:lang w:val="en-GB"/>
        </w:rPr>
        <w:t xml:space="preserve"> מנבאים להשתתפות בתוכניות ריאליטי. חיבור לשם קבלת תואר דוקטור בפילוסופיה, אוניברסיטת חיפה. עמ' 91-65 (פרקי הממצאים והדיון)</w:t>
      </w:r>
    </w:p>
    <w:p w14:paraId="75608856" w14:textId="36AFA9E7" w:rsidR="00851D2E" w:rsidRDefault="00851D2E" w:rsidP="00B33D1A">
      <w:pPr>
        <w:bidi w:val="0"/>
        <w:ind w:left="426" w:right="-192" w:hanging="284"/>
        <w:rPr>
          <w:rFonts w:ascii="Arial" w:hAnsi="Arial" w:cs="Arial"/>
          <w:sz w:val="22"/>
          <w:szCs w:val="22"/>
        </w:rPr>
      </w:pPr>
      <w:r w:rsidRPr="00851D2E">
        <w:rPr>
          <w:rFonts w:ascii="Arial" w:hAnsi="Arial" w:cs="Arial"/>
          <w:sz w:val="22"/>
          <w:szCs w:val="22"/>
        </w:rPr>
        <w:t>Karsay, K., &amp; Schmuck, D. (2019). “Weak, Sad, and Lazy Fatties”: Adolescents’ Explicit and Implicit Weight Bias Following Exposure to Weight Loss Reality TV Shows. Media Psychology, 22(1), 60-81.</w:t>
      </w:r>
    </w:p>
    <w:p w14:paraId="66F5BD2C" w14:textId="1C8354FF" w:rsidR="00B33D1A" w:rsidRDefault="000F0DE7" w:rsidP="00851D2E">
      <w:pPr>
        <w:bidi w:val="0"/>
        <w:ind w:left="426" w:right="-192" w:hanging="284"/>
        <w:rPr>
          <w:rFonts w:ascii="Arial" w:hAnsi="Arial"/>
          <w:sz w:val="22"/>
          <w:szCs w:val="22"/>
          <w:lang w:val="en-GB"/>
        </w:rPr>
      </w:pPr>
      <w:r w:rsidRPr="0010462C">
        <w:rPr>
          <w:rFonts w:ascii="Arial" w:hAnsi="Arial" w:cs="Arial"/>
          <w:sz w:val="22"/>
          <w:szCs w:val="22"/>
        </w:rPr>
        <w:t xml:space="preserve">Reiss, S. &amp; Wiltz, J. (2004). Why people watch reality TV?. </w:t>
      </w:r>
      <w:r w:rsidRPr="0010462C">
        <w:rPr>
          <w:rFonts w:ascii="Arial" w:hAnsi="Arial" w:cs="Arial"/>
          <w:sz w:val="22"/>
          <w:szCs w:val="22"/>
          <w:u w:val="single"/>
        </w:rPr>
        <w:t>Media Psychology</w:t>
      </w:r>
      <w:r w:rsidRPr="0010462C">
        <w:rPr>
          <w:rFonts w:ascii="Arial" w:hAnsi="Arial" w:cs="Arial"/>
          <w:sz w:val="22"/>
          <w:szCs w:val="22"/>
        </w:rPr>
        <w:t>, 6:</w:t>
      </w:r>
      <w:r w:rsidRPr="000F0DE7">
        <w:rPr>
          <w:rFonts w:ascii="Arial" w:hAnsi="Arial" w:cs="Arial"/>
          <w:sz w:val="22"/>
          <w:szCs w:val="22"/>
        </w:rPr>
        <w:t xml:space="preserve"> 363-378.</w:t>
      </w:r>
      <w:r w:rsidR="009043FD" w:rsidRPr="009043FD">
        <w:rPr>
          <w:rFonts w:ascii="Arial" w:hAnsi="Arial"/>
          <w:sz w:val="22"/>
          <w:szCs w:val="22"/>
          <w:lang w:val="en-GB"/>
        </w:rPr>
        <w:t xml:space="preserve"> </w:t>
      </w:r>
    </w:p>
    <w:p w14:paraId="7C673ABD" w14:textId="77777777" w:rsidR="00B33D1A" w:rsidRPr="00B33D1A" w:rsidRDefault="00B33D1A" w:rsidP="00B33D1A">
      <w:pPr>
        <w:bidi w:val="0"/>
        <w:ind w:left="426" w:right="-192" w:hanging="284"/>
        <w:rPr>
          <w:rFonts w:ascii="Arial" w:hAnsi="Arial"/>
          <w:sz w:val="22"/>
          <w:szCs w:val="22"/>
          <w:lang w:val="en-GB"/>
        </w:rPr>
      </w:pPr>
      <w:r w:rsidRPr="000F0DE7">
        <w:rPr>
          <w:rFonts w:ascii="Arial" w:hAnsi="Arial"/>
          <w:sz w:val="22"/>
          <w:szCs w:val="22"/>
          <w:lang w:val="de-DE"/>
        </w:rPr>
        <w:t xml:space="preserve">Nabi, R. L., Stitt, C., Halford, J., &amp; Finnerty, K. (2006). </w:t>
      </w:r>
      <w:r w:rsidRPr="000F0DE7">
        <w:rPr>
          <w:rFonts w:ascii="Arial" w:hAnsi="Arial"/>
          <w:sz w:val="22"/>
          <w:szCs w:val="22"/>
        </w:rPr>
        <w:t xml:space="preserve">Emotional and cognitive predictors of the enjoyment of reality-based and fictional television programming: An elaboration of the uses and gratifications perspective. </w:t>
      </w:r>
      <w:r w:rsidRPr="00365471">
        <w:rPr>
          <w:rFonts w:ascii="Arial" w:hAnsi="Arial"/>
          <w:sz w:val="22"/>
          <w:szCs w:val="22"/>
          <w:u w:val="single"/>
        </w:rPr>
        <w:t>Media Psychology</w:t>
      </w:r>
      <w:r w:rsidRPr="000F0DE7">
        <w:rPr>
          <w:rFonts w:ascii="Arial" w:hAnsi="Arial"/>
          <w:sz w:val="22"/>
          <w:szCs w:val="22"/>
        </w:rPr>
        <w:t>, 8</w:t>
      </w:r>
      <w:r>
        <w:rPr>
          <w:rFonts w:ascii="Arial" w:hAnsi="Arial"/>
          <w:sz w:val="22"/>
          <w:szCs w:val="22"/>
        </w:rPr>
        <w:t xml:space="preserve">: </w:t>
      </w:r>
      <w:r w:rsidRPr="000F0DE7">
        <w:rPr>
          <w:rFonts w:ascii="Arial" w:hAnsi="Arial"/>
          <w:sz w:val="22"/>
          <w:szCs w:val="22"/>
        </w:rPr>
        <w:t>421-447.</w:t>
      </w:r>
    </w:p>
    <w:p w14:paraId="1F456B3C" w14:textId="77777777" w:rsidR="00C2306E" w:rsidRDefault="00C2306E" w:rsidP="00C2306E">
      <w:pPr>
        <w:bidi w:val="0"/>
        <w:ind w:left="426" w:right="-192" w:hanging="284"/>
        <w:rPr>
          <w:rFonts w:ascii="Arial" w:hAnsi="Arial"/>
          <w:sz w:val="22"/>
          <w:szCs w:val="22"/>
          <w:lang w:val="en-GB"/>
        </w:rPr>
      </w:pPr>
    </w:p>
    <w:p w14:paraId="452F98F7" w14:textId="5487A73B" w:rsidR="000F66D5" w:rsidRDefault="000F66D5" w:rsidP="002C1C20">
      <w:pPr>
        <w:numPr>
          <w:ilvl w:val="0"/>
          <w:numId w:val="3"/>
        </w:numPr>
        <w:tabs>
          <w:tab w:val="right" w:pos="567"/>
          <w:tab w:val="right" w:pos="600"/>
        </w:tabs>
        <w:overflowPunct w:val="0"/>
        <w:autoSpaceDE w:val="0"/>
        <w:autoSpaceDN w:val="0"/>
        <w:adjustRightInd w:val="0"/>
        <w:ind w:right="-192" w:hanging="629"/>
        <w:textAlignment w:val="baseline"/>
        <w:rPr>
          <w:rStyle w:val="LatinChar"/>
          <w:rFonts w:ascii="Arial" w:hAnsi="Arial" w:cs="Arial"/>
          <w:b/>
          <w:bCs/>
          <w:sz w:val="22"/>
          <w:szCs w:val="22"/>
        </w:rPr>
      </w:pPr>
      <w:r w:rsidRPr="00891D3E">
        <w:rPr>
          <w:rFonts w:ascii="Arial" w:hAnsi="Arial" w:cs="Arial"/>
          <w:b/>
          <w:bCs/>
          <w:sz w:val="22"/>
          <w:szCs w:val="22"/>
          <w:rtl/>
        </w:rPr>
        <w:t>אוקסימורון</w:t>
      </w:r>
      <w:r w:rsidRPr="00891D3E">
        <w:rPr>
          <w:rFonts w:ascii="Arial" w:hAnsi="Arial" w:cs="Arial"/>
          <w:b/>
          <w:bCs/>
          <w:sz w:val="22"/>
          <w:szCs w:val="22"/>
        </w:rPr>
        <w:t xml:space="preserve"> </w:t>
      </w:r>
      <w:r w:rsidRPr="00891D3E">
        <w:rPr>
          <w:rFonts w:ascii="Arial" w:hAnsi="Arial" w:cs="Arial"/>
          <w:b/>
          <w:bCs/>
          <w:sz w:val="22"/>
          <w:szCs w:val="22"/>
          <w:rtl/>
        </w:rPr>
        <w:t>הפלורליזם</w:t>
      </w:r>
      <w:r w:rsidR="004C645F" w:rsidRPr="00891D3E">
        <w:rPr>
          <w:rFonts w:ascii="Arial" w:hAnsi="Arial" w:cs="Arial"/>
          <w:b/>
          <w:bCs/>
          <w:sz w:val="22"/>
          <w:szCs w:val="22"/>
          <w:rtl/>
        </w:rPr>
        <w:t>: ה</w:t>
      </w:r>
      <w:r w:rsidRPr="00891D3E">
        <w:rPr>
          <w:rFonts w:ascii="Arial" w:hAnsi="Arial" w:cs="Arial"/>
          <w:b/>
          <w:bCs/>
          <w:sz w:val="22"/>
          <w:szCs w:val="22"/>
          <w:rtl/>
        </w:rPr>
        <w:t>פלורליזם</w:t>
      </w:r>
      <w:r w:rsidRPr="00891D3E">
        <w:rPr>
          <w:rFonts w:ascii="Arial" w:hAnsi="Arial" w:cs="Arial"/>
          <w:b/>
          <w:bCs/>
          <w:sz w:val="22"/>
          <w:szCs w:val="22"/>
        </w:rPr>
        <w:t xml:space="preserve"> </w:t>
      </w:r>
      <w:r w:rsidRPr="00891D3E">
        <w:rPr>
          <w:rFonts w:ascii="Arial" w:hAnsi="Arial" w:cs="Arial"/>
          <w:b/>
          <w:bCs/>
          <w:sz w:val="22"/>
          <w:szCs w:val="22"/>
          <w:rtl/>
        </w:rPr>
        <w:t>הממוסד</w:t>
      </w:r>
    </w:p>
    <w:p w14:paraId="732775BF" w14:textId="46DE8FF7" w:rsidR="00F853D3" w:rsidRPr="00F853D3" w:rsidRDefault="00F853D3" w:rsidP="00F853D3">
      <w:pPr>
        <w:tabs>
          <w:tab w:val="right" w:pos="567"/>
        </w:tabs>
        <w:overflowPunct w:val="0"/>
        <w:autoSpaceDE w:val="0"/>
        <w:autoSpaceDN w:val="0"/>
        <w:bidi w:val="0"/>
        <w:adjustRightInd w:val="0"/>
        <w:ind w:left="567" w:right="-192" w:hanging="425"/>
        <w:textAlignment w:val="baseline"/>
        <w:rPr>
          <w:rStyle w:val="LatinChar"/>
          <w:rFonts w:ascii="Arial" w:hAnsi="Arial" w:cs="Arial"/>
          <w:sz w:val="22"/>
          <w:szCs w:val="22"/>
        </w:rPr>
      </w:pPr>
      <w:r w:rsidRPr="00F853D3">
        <w:rPr>
          <w:rStyle w:val="LatinChar"/>
          <w:rFonts w:ascii="Arial" w:hAnsi="Arial" w:cs="Arial"/>
          <w:sz w:val="22"/>
          <w:szCs w:val="22"/>
        </w:rPr>
        <w:t xml:space="preserve">Neiger, M. (2012). Cultural Oxymora: The Israeli Idol Negotiates Meanings and Readings. </w:t>
      </w:r>
      <w:r w:rsidRPr="00F853D3">
        <w:rPr>
          <w:rStyle w:val="LatinChar"/>
          <w:rFonts w:ascii="Arial" w:hAnsi="Arial" w:cs="Arial"/>
          <w:sz w:val="22"/>
          <w:szCs w:val="22"/>
          <w:u w:val="single"/>
        </w:rPr>
        <w:t>Television &amp; New Media</w:t>
      </w:r>
      <w:r w:rsidRPr="00F853D3">
        <w:rPr>
          <w:rStyle w:val="LatinChar"/>
          <w:rFonts w:ascii="Arial" w:hAnsi="Arial" w:cs="Arial"/>
          <w:sz w:val="22"/>
          <w:szCs w:val="22"/>
        </w:rPr>
        <w:t>. 13(6): 535–550</w:t>
      </w:r>
      <w:r w:rsidRPr="00F853D3">
        <w:rPr>
          <w:rStyle w:val="LatinChar"/>
          <w:rFonts w:ascii="Arial" w:hAnsi="Arial" w:cs="Arial"/>
          <w:sz w:val="22"/>
          <w:szCs w:val="22"/>
          <w:rtl/>
        </w:rPr>
        <w:t>.</w:t>
      </w:r>
    </w:p>
    <w:p w14:paraId="4E0C1019" w14:textId="77777777" w:rsidR="0010462C" w:rsidRDefault="000F0DE7" w:rsidP="0010462C">
      <w:pPr>
        <w:pStyle w:val="CM3"/>
        <w:spacing w:line="240" w:lineRule="auto"/>
        <w:ind w:left="426" w:right="-192" w:hanging="284"/>
        <w:rPr>
          <w:rFonts w:ascii="Arial" w:hAnsi="Arial"/>
          <w:sz w:val="22"/>
          <w:szCs w:val="22"/>
        </w:rPr>
      </w:pPr>
      <w:r w:rsidRPr="000F0DE7">
        <w:rPr>
          <w:rStyle w:val="a6"/>
          <w:rFonts w:ascii="Arial" w:hAnsi="Arial"/>
          <w:b w:val="0"/>
          <w:bCs w:val="0"/>
          <w:sz w:val="22"/>
          <w:szCs w:val="22"/>
          <w:lang w:val="es-AR"/>
        </w:rPr>
        <w:t xml:space="preserve">Elias, N., Jamal, A. &amp; Soker, O (2009). </w:t>
      </w:r>
      <w:r w:rsidRPr="000F0DE7">
        <w:rPr>
          <w:rFonts w:ascii="Arial" w:hAnsi="Arial"/>
          <w:sz w:val="22"/>
          <w:szCs w:val="22"/>
        </w:rPr>
        <w:t>Illusive Pluralism and Hegemonic Identity in Popular Reality Shows in Israel</w:t>
      </w:r>
      <w:r w:rsidRPr="000F0DE7">
        <w:rPr>
          <w:rFonts w:ascii="Arial" w:hAnsi="Arial"/>
          <w:b/>
          <w:bCs/>
          <w:sz w:val="22"/>
          <w:szCs w:val="22"/>
        </w:rPr>
        <w:t xml:space="preserve">. </w:t>
      </w:r>
      <w:r w:rsidRPr="000F0DE7">
        <w:rPr>
          <w:rStyle w:val="a6"/>
          <w:rFonts w:ascii="Arial" w:hAnsi="Arial"/>
          <w:b w:val="0"/>
          <w:bCs w:val="0"/>
          <w:sz w:val="22"/>
          <w:szCs w:val="22"/>
          <w:u w:val="single"/>
        </w:rPr>
        <w:t>Television &amp; New Media</w:t>
      </w:r>
      <w:r w:rsidRPr="000F0DE7">
        <w:rPr>
          <w:rStyle w:val="a6"/>
          <w:rFonts w:ascii="Arial" w:hAnsi="Arial"/>
          <w:b w:val="0"/>
          <w:bCs w:val="0"/>
          <w:sz w:val="22"/>
          <w:szCs w:val="22"/>
        </w:rPr>
        <w:t>, 10(5): 375-391.</w:t>
      </w:r>
    </w:p>
    <w:p w14:paraId="3FD27D27" w14:textId="77777777" w:rsidR="0010462C" w:rsidRPr="0010462C" w:rsidRDefault="0010462C" w:rsidP="0010462C">
      <w:pPr>
        <w:pStyle w:val="CM3"/>
        <w:spacing w:line="240" w:lineRule="auto"/>
        <w:ind w:left="426" w:right="-192" w:hanging="284"/>
        <w:rPr>
          <w:lang w:val="en-GB"/>
        </w:rPr>
      </w:pPr>
      <w:r w:rsidRPr="000F0DE7">
        <w:rPr>
          <w:rFonts w:ascii="Arial" w:hAnsi="Arial"/>
          <w:sz w:val="22"/>
          <w:szCs w:val="22"/>
        </w:rPr>
        <w:t xml:space="preserve">Hearn, A. (2006). "John, A 20-year-old Boston native with a great sense of humor": On the spectacularization of the "self" and the incorporation of identity in the age of reality television. </w:t>
      </w:r>
      <w:r w:rsidRPr="000F0DE7">
        <w:rPr>
          <w:rFonts w:ascii="Arial" w:hAnsi="Arial"/>
          <w:sz w:val="22"/>
          <w:szCs w:val="22"/>
          <w:u w:val="single"/>
        </w:rPr>
        <w:t>International Journal of Media and Cultural Politics</w:t>
      </w:r>
      <w:r w:rsidRPr="000F0DE7">
        <w:rPr>
          <w:rFonts w:ascii="Arial" w:hAnsi="Arial"/>
          <w:sz w:val="22"/>
          <w:szCs w:val="22"/>
        </w:rPr>
        <w:t xml:space="preserve">, </w:t>
      </w:r>
      <w:r w:rsidRPr="000F0DE7">
        <w:rPr>
          <w:rFonts w:ascii="Arial" w:hAnsi="Arial"/>
          <w:i/>
          <w:iCs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: </w:t>
      </w:r>
      <w:r w:rsidRPr="000F0DE7">
        <w:rPr>
          <w:rFonts w:ascii="Arial" w:hAnsi="Arial"/>
          <w:sz w:val="22"/>
          <w:szCs w:val="22"/>
        </w:rPr>
        <w:t>131-147.</w:t>
      </w:r>
    </w:p>
    <w:p w14:paraId="0918147E" w14:textId="77777777" w:rsidR="00C2306E" w:rsidRPr="00C2306E" w:rsidRDefault="00C2306E" w:rsidP="00C2306E">
      <w:pPr>
        <w:rPr>
          <w:lang w:val="en-GB"/>
        </w:rPr>
      </w:pPr>
    </w:p>
    <w:p w14:paraId="7BD6D8A5" w14:textId="77777777" w:rsidR="00403BC6" w:rsidRDefault="00403BC6" w:rsidP="00445210">
      <w:pPr>
        <w:numPr>
          <w:ilvl w:val="0"/>
          <w:numId w:val="3"/>
        </w:numPr>
        <w:tabs>
          <w:tab w:val="right" w:pos="567"/>
          <w:tab w:val="right" w:pos="600"/>
        </w:tabs>
        <w:overflowPunct w:val="0"/>
        <w:autoSpaceDE w:val="0"/>
        <w:autoSpaceDN w:val="0"/>
        <w:adjustRightInd w:val="0"/>
        <w:ind w:right="-192" w:hanging="629"/>
        <w:textAlignment w:val="baseline"/>
        <w:rPr>
          <w:rStyle w:val="LatinChar"/>
          <w:rFonts w:ascii="Arial" w:hAnsi="Arial" w:cs="Arial"/>
          <w:b/>
          <w:bCs/>
          <w:sz w:val="22"/>
          <w:szCs w:val="22"/>
          <w:rtl/>
        </w:rPr>
      </w:pPr>
      <w:r w:rsidRPr="000F0DE7">
        <w:rPr>
          <w:rStyle w:val="LatinChar"/>
          <w:rFonts w:ascii="Arial" w:hAnsi="Arial" w:cs="Arial"/>
          <w:b/>
          <w:bCs/>
          <w:sz w:val="22"/>
          <w:szCs w:val="22"/>
          <w:rtl/>
        </w:rPr>
        <w:t>אוקסימורון הפריפריה: סיפור סינדרלה ייחודי/סטריאוטיפי</w:t>
      </w:r>
    </w:p>
    <w:p w14:paraId="7C423EF4" w14:textId="77777777" w:rsidR="0010462C" w:rsidRDefault="000F0DE7" w:rsidP="0010462C">
      <w:pPr>
        <w:jc w:val="both"/>
        <w:rPr>
          <w:rStyle w:val="LatinChar"/>
          <w:rFonts w:ascii="Arial" w:hAnsi="Arial" w:cs="Arial"/>
          <w:b/>
          <w:bCs/>
          <w:sz w:val="22"/>
          <w:szCs w:val="22"/>
          <w:rtl/>
        </w:rPr>
      </w:pPr>
      <w:r w:rsidRPr="000F0DE7">
        <w:rPr>
          <w:rFonts w:ascii="Arial" w:hAnsi="Arial" w:cs="Arial"/>
          <w:sz w:val="22"/>
          <w:szCs w:val="22"/>
          <w:rtl/>
        </w:rPr>
        <w:t xml:space="preserve">חמו, מ. (2009). פוּל דוסים... מלא משפחות: מנגנונים טקסטואליים לייצוג מורכב של זהות ישראלית בתכנית המציאות "סוף הדרך 2". </w:t>
      </w:r>
      <w:r w:rsidRPr="000F0DE7">
        <w:rPr>
          <w:rFonts w:ascii="Arial" w:hAnsi="Arial" w:cs="Arial"/>
          <w:sz w:val="22"/>
          <w:szCs w:val="22"/>
          <w:u w:val="single"/>
          <w:rtl/>
        </w:rPr>
        <w:t>מסגרות מדיה: כתב עת ישראלי לתקשורת</w:t>
      </w:r>
      <w:r w:rsidRPr="000F0DE7">
        <w:rPr>
          <w:rFonts w:ascii="Arial" w:hAnsi="Arial" w:cs="Arial"/>
          <w:sz w:val="22"/>
          <w:szCs w:val="22"/>
          <w:rtl/>
        </w:rPr>
        <w:t>, 3: 53-27.</w:t>
      </w:r>
    </w:p>
    <w:p w14:paraId="14761127" w14:textId="77777777" w:rsidR="0010462C" w:rsidRPr="0010462C" w:rsidRDefault="0010462C" w:rsidP="0010462C">
      <w:pPr>
        <w:jc w:val="both"/>
        <w:rPr>
          <w:rStyle w:val="LatinChar"/>
          <w:rFonts w:ascii="Arial" w:hAnsi="Arial" w:cs="Arial"/>
          <w:b/>
          <w:bCs/>
          <w:sz w:val="22"/>
          <w:szCs w:val="22"/>
          <w:rtl/>
        </w:rPr>
      </w:pPr>
      <w:r w:rsidRPr="0010462C">
        <w:rPr>
          <w:rStyle w:val="LatinChar"/>
          <w:rFonts w:ascii="Arial" w:hAnsi="Arial" w:cs="Arial"/>
          <w:sz w:val="22"/>
          <w:szCs w:val="22"/>
          <w:rtl/>
        </w:rPr>
        <w:t>טלמון, מ</w:t>
      </w:r>
      <w:r>
        <w:rPr>
          <w:rStyle w:val="LatinChar"/>
          <w:rFonts w:ascii="Arial" w:hAnsi="Arial" w:cs="Arial" w:hint="cs"/>
          <w:sz w:val="22"/>
          <w:szCs w:val="22"/>
          <w:rtl/>
        </w:rPr>
        <w:t>. ו</w:t>
      </w:r>
      <w:r w:rsidRPr="0010462C">
        <w:rPr>
          <w:rStyle w:val="LatinChar"/>
          <w:rFonts w:ascii="Arial" w:hAnsi="Arial" w:cs="Arial"/>
          <w:sz w:val="22"/>
          <w:szCs w:val="22"/>
          <w:rtl/>
        </w:rPr>
        <w:t>ליבס, ת</w:t>
      </w:r>
      <w:r>
        <w:rPr>
          <w:rStyle w:val="LatinChar"/>
          <w:rFonts w:ascii="Arial" w:hAnsi="Arial" w:cs="Arial" w:hint="cs"/>
          <w:sz w:val="22"/>
          <w:szCs w:val="22"/>
          <w:rtl/>
        </w:rPr>
        <w:t xml:space="preserve">. (2000). </w:t>
      </w:r>
      <w:r w:rsidRPr="0010462C">
        <w:rPr>
          <w:rStyle w:val="LatinChar"/>
          <w:rFonts w:ascii="Arial" w:hAnsi="Arial" w:cs="Arial"/>
          <w:sz w:val="22"/>
          <w:szCs w:val="22"/>
          <w:rtl/>
        </w:rPr>
        <w:t>'אומרים ישנה ארץ': מקום וזהות בסדרות הטלוויזיה פלורנטין ובת ים -</w:t>
      </w:r>
    </w:p>
    <w:p w14:paraId="107CB80C" w14:textId="77777777" w:rsidR="0010462C" w:rsidRPr="0010462C" w:rsidRDefault="0010462C" w:rsidP="0010462C">
      <w:pPr>
        <w:rPr>
          <w:rStyle w:val="LatinChar"/>
          <w:rFonts w:ascii="Arial" w:hAnsi="Arial" w:cs="Arial"/>
          <w:sz w:val="22"/>
          <w:szCs w:val="22"/>
          <w:rtl/>
        </w:rPr>
      </w:pPr>
      <w:r w:rsidRPr="0010462C">
        <w:rPr>
          <w:rStyle w:val="LatinChar"/>
          <w:rFonts w:ascii="Arial" w:hAnsi="Arial" w:cs="Arial"/>
          <w:sz w:val="22"/>
          <w:szCs w:val="22"/>
          <w:rtl/>
        </w:rPr>
        <w:t xml:space="preserve">ניו יורק, </w:t>
      </w:r>
      <w:r w:rsidRPr="00132328">
        <w:rPr>
          <w:rStyle w:val="LatinChar"/>
          <w:rFonts w:ascii="Arial" w:hAnsi="Arial" w:cs="Arial"/>
          <w:sz w:val="22"/>
          <w:szCs w:val="22"/>
          <w:u w:val="single"/>
          <w:rtl/>
        </w:rPr>
        <w:t>קשר</w:t>
      </w:r>
      <w:r>
        <w:rPr>
          <w:rStyle w:val="LatinChar"/>
          <w:rFonts w:ascii="Arial" w:hAnsi="Arial" w:cs="Arial" w:hint="cs"/>
          <w:sz w:val="22"/>
          <w:szCs w:val="22"/>
          <w:rtl/>
        </w:rPr>
        <w:t xml:space="preserve">, 27: 48-41. </w:t>
      </w:r>
    </w:p>
    <w:p w14:paraId="1BAD64A7" w14:textId="460FCCE6" w:rsidR="00132328" w:rsidRDefault="00132328" w:rsidP="00132328">
      <w:pPr>
        <w:rPr>
          <w:rStyle w:val="LatinChar"/>
          <w:rFonts w:ascii="Arial" w:hAnsi="Arial" w:cs="Arial"/>
          <w:sz w:val="22"/>
          <w:szCs w:val="22"/>
          <w:rtl/>
        </w:rPr>
      </w:pPr>
      <w:r>
        <w:rPr>
          <w:rStyle w:val="LatinChar"/>
          <w:rFonts w:ascii="Arial" w:hAnsi="Arial" w:cs="Arial" w:hint="cs"/>
          <w:sz w:val="22"/>
          <w:szCs w:val="22"/>
          <w:rtl/>
        </w:rPr>
        <w:t>כהן, א. (2001). ב</w:t>
      </w:r>
      <w:r w:rsidR="0010462C" w:rsidRPr="0010462C">
        <w:rPr>
          <w:rStyle w:val="LatinChar"/>
          <w:rFonts w:ascii="Arial" w:hAnsi="Arial" w:cs="Arial"/>
          <w:sz w:val="22"/>
          <w:szCs w:val="22"/>
          <w:rtl/>
        </w:rPr>
        <w:t xml:space="preserve">ין 'אנחנו' לבין 'כולם': ייצוג לכאורה של חברה רב תרבותית במדיה. </w:t>
      </w:r>
      <w:r w:rsidR="0010462C" w:rsidRPr="00132328">
        <w:rPr>
          <w:rStyle w:val="LatinChar"/>
          <w:rFonts w:ascii="Arial" w:hAnsi="Arial" w:cs="Arial"/>
          <w:sz w:val="22"/>
          <w:szCs w:val="22"/>
          <w:u w:val="single"/>
          <w:rtl/>
        </w:rPr>
        <w:t>קשר</w:t>
      </w:r>
      <w:r w:rsidR="0010462C" w:rsidRPr="0010462C">
        <w:rPr>
          <w:rStyle w:val="LatinChar"/>
          <w:rFonts w:ascii="Arial" w:hAnsi="Arial" w:cs="Arial"/>
          <w:sz w:val="22"/>
          <w:szCs w:val="22"/>
          <w:rtl/>
        </w:rPr>
        <w:t>,</w:t>
      </w:r>
      <w:r>
        <w:rPr>
          <w:rStyle w:val="LatinChar"/>
          <w:rFonts w:ascii="Arial" w:hAnsi="Arial" w:cs="Arial" w:hint="cs"/>
          <w:sz w:val="22"/>
          <w:szCs w:val="22"/>
          <w:rtl/>
        </w:rPr>
        <w:t xml:space="preserve"> 30. </w:t>
      </w:r>
    </w:p>
    <w:p w14:paraId="6734654D" w14:textId="0E3CD6C8" w:rsidR="00E955FE" w:rsidRDefault="00E955FE" w:rsidP="00E955FE">
      <w:pPr>
        <w:bidi w:val="0"/>
        <w:rPr>
          <w:rStyle w:val="LatinChar"/>
          <w:rFonts w:ascii="Arial" w:hAnsi="Arial" w:cs="Arial"/>
          <w:sz w:val="22"/>
          <w:szCs w:val="22"/>
          <w:rtl/>
        </w:rPr>
      </w:pPr>
      <w:r w:rsidRPr="00E955FE">
        <w:rPr>
          <w:rStyle w:val="LatinChar"/>
          <w:rFonts w:ascii="Arial" w:hAnsi="Arial" w:cs="Arial"/>
          <w:sz w:val="22"/>
          <w:szCs w:val="22"/>
        </w:rPr>
        <w:t>Arditi, D. (2020). The Voice: non-disclosure agreements and the hidden political economy of reality TV. Popular Communication, 18(2), 138-151</w:t>
      </w:r>
      <w:r w:rsidRPr="00E955FE">
        <w:rPr>
          <w:rStyle w:val="LatinChar"/>
          <w:rFonts w:ascii="Arial" w:hAnsi="Arial" w:cs="Arial"/>
          <w:sz w:val="22"/>
          <w:szCs w:val="22"/>
          <w:rtl/>
        </w:rPr>
        <w:t>.</w:t>
      </w:r>
    </w:p>
    <w:p w14:paraId="65FB084C" w14:textId="77777777" w:rsidR="00132328" w:rsidRDefault="00132328" w:rsidP="00132328">
      <w:pPr>
        <w:rPr>
          <w:rStyle w:val="LatinChar"/>
          <w:rFonts w:ascii="Arial" w:hAnsi="Arial" w:cs="Arial"/>
          <w:sz w:val="22"/>
          <w:szCs w:val="22"/>
          <w:rtl/>
        </w:rPr>
      </w:pPr>
    </w:p>
    <w:p w14:paraId="6A7A3D33" w14:textId="77777777" w:rsidR="00403BC6" w:rsidRPr="000F0DE7" w:rsidRDefault="00403BC6" w:rsidP="00445210">
      <w:pPr>
        <w:numPr>
          <w:ilvl w:val="0"/>
          <w:numId w:val="3"/>
        </w:numPr>
        <w:tabs>
          <w:tab w:val="right" w:pos="233"/>
          <w:tab w:val="right" w:pos="375"/>
        </w:tabs>
        <w:overflowPunct w:val="0"/>
        <w:autoSpaceDE w:val="0"/>
        <w:autoSpaceDN w:val="0"/>
        <w:adjustRightInd w:val="0"/>
        <w:ind w:left="375" w:right="-240" w:hanging="426"/>
        <w:textAlignment w:val="baseline"/>
        <w:rPr>
          <w:rStyle w:val="LatinChar"/>
          <w:rFonts w:ascii="Arial" w:hAnsi="Arial" w:cs="Arial"/>
          <w:b/>
          <w:bCs/>
          <w:sz w:val="22"/>
          <w:szCs w:val="22"/>
          <w:rtl/>
        </w:rPr>
      </w:pPr>
      <w:r w:rsidRPr="000F0DE7">
        <w:rPr>
          <w:rStyle w:val="LatinChar"/>
          <w:rFonts w:ascii="Arial" w:hAnsi="Arial" w:cs="Arial"/>
          <w:b/>
          <w:bCs/>
          <w:sz w:val="22"/>
          <w:szCs w:val="22"/>
          <w:rtl/>
        </w:rPr>
        <w:t>אוקסימורון הפטריוטיזם: נרטיב</w:t>
      </w:r>
      <w:r w:rsidR="00D83A35" w:rsidRPr="000F0DE7">
        <w:rPr>
          <w:rStyle w:val="LatinChar"/>
          <w:rFonts w:ascii="Arial" w:hAnsi="Arial" w:cs="Arial"/>
          <w:b/>
          <w:bCs/>
          <w:sz w:val="22"/>
          <w:szCs w:val="22"/>
          <w:rtl/>
        </w:rPr>
        <w:t>ים</w:t>
      </w:r>
      <w:r w:rsidRPr="000F0DE7">
        <w:rPr>
          <w:rStyle w:val="LatinChar"/>
          <w:rFonts w:ascii="Arial" w:hAnsi="Arial" w:cs="Arial"/>
          <w:b/>
          <w:bCs/>
          <w:sz w:val="22"/>
          <w:szCs w:val="22"/>
          <w:rtl/>
        </w:rPr>
        <w:t xml:space="preserve"> לאומי</w:t>
      </w:r>
      <w:r w:rsidR="00D83A35" w:rsidRPr="000F0DE7">
        <w:rPr>
          <w:rStyle w:val="LatinChar"/>
          <w:rFonts w:ascii="Arial" w:hAnsi="Arial" w:cs="Arial"/>
          <w:b/>
          <w:bCs/>
          <w:sz w:val="22"/>
          <w:szCs w:val="22"/>
          <w:rtl/>
        </w:rPr>
        <w:t>ים-</w:t>
      </w:r>
      <w:r w:rsidRPr="000F0DE7">
        <w:rPr>
          <w:rStyle w:val="LatinChar"/>
          <w:rFonts w:ascii="Arial" w:hAnsi="Arial" w:cs="Arial"/>
          <w:b/>
          <w:bCs/>
          <w:sz w:val="22"/>
          <w:szCs w:val="22"/>
          <w:rtl/>
        </w:rPr>
        <w:t>פטריוטי</w:t>
      </w:r>
      <w:r w:rsidR="00D83A35" w:rsidRPr="000F0DE7">
        <w:rPr>
          <w:rStyle w:val="LatinChar"/>
          <w:rFonts w:ascii="Arial" w:hAnsi="Arial" w:cs="Arial"/>
          <w:b/>
          <w:bCs/>
          <w:sz w:val="22"/>
          <w:szCs w:val="22"/>
          <w:rtl/>
        </w:rPr>
        <w:t xml:space="preserve">ים וסממנים דתיים </w:t>
      </w:r>
      <w:r w:rsidRPr="000F0DE7">
        <w:rPr>
          <w:rStyle w:val="LatinChar"/>
          <w:rFonts w:ascii="Arial" w:hAnsi="Arial" w:cs="Arial"/>
          <w:b/>
          <w:bCs/>
          <w:sz w:val="22"/>
          <w:szCs w:val="22"/>
          <w:rtl/>
        </w:rPr>
        <w:t>בתוכנית ופורמט גלובליים</w:t>
      </w:r>
      <w:r w:rsidR="00D83A35" w:rsidRPr="000F0DE7">
        <w:rPr>
          <w:rStyle w:val="LatinChar"/>
          <w:rFonts w:ascii="Arial" w:hAnsi="Arial" w:cs="Arial"/>
          <w:b/>
          <w:bCs/>
          <w:sz w:val="22"/>
          <w:szCs w:val="22"/>
          <w:rtl/>
        </w:rPr>
        <w:t xml:space="preserve"> וליבראליים</w:t>
      </w:r>
    </w:p>
    <w:p w14:paraId="6E8AB573" w14:textId="77777777" w:rsidR="000F0DE7" w:rsidRDefault="000F0DE7" w:rsidP="000F0DE7">
      <w:pPr>
        <w:autoSpaceDE w:val="0"/>
        <w:autoSpaceDN w:val="0"/>
        <w:bidi w:val="0"/>
        <w:adjustRightInd w:val="0"/>
        <w:ind w:left="426" w:right="-341" w:hanging="426"/>
        <w:rPr>
          <w:rFonts w:ascii="Arial" w:hAnsi="Arial" w:cs="Arial"/>
          <w:color w:val="000000"/>
          <w:sz w:val="22"/>
          <w:szCs w:val="22"/>
        </w:rPr>
      </w:pPr>
      <w:r w:rsidRPr="000F0DE7">
        <w:rPr>
          <w:rFonts w:ascii="Arial" w:hAnsi="Arial" w:cs="Arial"/>
          <w:color w:val="000000"/>
          <w:sz w:val="22"/>
          <w:szCs w:val="22"/>
        </w:rPr>
        <w:t xml:space="preserve">Livio, O. (2008). The Performance of Scandal: The Jacko Eisenberg Affair and Israeli Military Discourse. Paper presented at the </w:t>
      </w:r>
      <w:r w:rsidRPr="000F0DE7">
        <w:rPr>
          <w:rFonts w:ascii="Arial" w:hAnsi="Arial" w:cs="Arial"/>
          <w:i/>
          <w:iCs/>
          <w:color w:val="000000"/>
          <w:sz w:val="22"/>
          <w:szCs w:val="22"/>
        </w:rPr>
        <w:t>International Communication Association Annual Conference.</w:t>
      </w:r>
      <w:r w:rsidRPr="000F0DE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A5FFA81" w14:textId="77777777" w:rsidR="000F0DE7" w:rsidRPr="000F0DE7" w:rsidRDefault="000F0DE7" w:rsidP="000F0DE7">
      <w:pPr>
        <w:autoSpaceDE w:val="0"/>
        <w:autoSpaceDN w:val="0"/>
        <w:bidi w:val="0"/>
        <w:adjustRightInd w:val="0"/>
        <w:ind w:left="426" w:right="-341" w:hanging="426"/>
        <w:rPr>
          <w:rStyle w:val="LatinChar"/>
          <w:rFonts w:ascii="Arial" w:hAnsi="Arial" w:cs="Arial"/>
          <w:b/>
          <w:bCs/>
          <w:sz w:val="22"/>
          <w:szCs w:val="22"/>
          <w:rtl/>
        </w:rPr>
      </w:pPr>
      <w:r w:rsidRPr="000F0DE7">
        <w:rPr>
          <w:rFonts w:ascii="Arial" w:hAnsi="Arial" w:cs="Arial"/>
          <w:color w:val="000000"/>
          <w:sz w:val="22"/>
          <w:szCs w:val="22"/>
        </w:rPr>
        <w:t>Livio, O. (2011). Performing the nation: A cross-cultural comparison of Idol shows in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F0DE7">
        <w:rPr>
          <w:rFonts w:ascii="Arial" w:hAnsi="Arial" w:cs="Arial"/>
          <w:color w:val="000000"/>
          <w:sz w:val="22"/>
          <w:szCs w:val="22"/>
        </w:rPr>
        <w:t xml:space="preserve">four countries. In A. Hetsroni (Ed.), </w:t>
      </w:r>
      <w:r w:rsidRPr="000F0DE7">
        <w:rPr>
          <w:rFonts w:ascii="Arial" w:hAnsi="Arial" w:cs="Arial"/>
          <w:color w:val="000000"/>
          <w:sz w:val="22"/>
          <w:szCs w:val="22"/>
          <w:u w:val="single"/>
        </w:rPr>
        <w:t>Reality television: Merging the global and  the local</w:t>
      </w:r>
      <w:r w:rsidRPr="000F0DE7">
        <w:rPr>
          <w:rFonts w:ascii="Arial" w:hAnsi="Arial" w:cs="Arial"/>
          <w:color w:val="000000"/>
          <w:sz w:val="22"/>
          <w:szCs w:val="22"/>
        </w:rPr>
        <w:t xml:space="preserve"> (pp. 165-188). Hauppauge, NY: Nova Science Publishers. </w:t>
      </w:r>
    </w:p>
    <w:p w14:paraId="2F1A1F46" w14:textId="77777777" w:rsidR="000F0DE7" w:rsidRDefault="000F0DE7" w:rsidP="000F0DE7">
      <w:pPr>
        <w:bidi w:val="0"/>
        <w:ind w:left="480" w:hanging="480"/>
        <w:rPr>
          <w:rFonts w:ascii="Arial" w:hAnsi="Arial" w:cs="Arial"/>
          <w:sz w:val="22"/>
          <w:szCs w:val="22"/>
          <w:rtl/>
        </w:rPr>
      </w:pPr>
      <w:r w:rsidRPr="000F0DE7">
        <w:rPr>
          <w:rFonts w:ascii="Arial" w:hAnsi="Arial" w:cs="Arial"/>
          <w:sz w:val="22"/>
          <w:szCs w:val="22"/>
        </w:rPr>
        <w:t xml:space="preserve">Aslama, M., &amp; Pantti, M. (2007). Flagging Finnishness: Reproducing national identity in reality television. </w:t>
      </w:r>
      <w:r w:rsidRPr="000F0DE7">
        <w:rPr>
          <w:rFonts w:ascii="Arial" w:hAnsi="Arial" w:cs="Arial"/>
          <w:sz w:val="22"/>
          <w:szCs w:val="22"/>
          <w:u w:val="single"/>
        </w:rPr>
        <w:t>Television &amp; New Media</w:t>
      </w:r>
      <w:r w:rsidRPr="000F0DE7">
        <w:rPr>
          <w:rFonts w:ascii="Arial" w:hAnsi="Arial" w:cs="Arial"/>
          <w:sz w:val="22"/>
          <w:szCs w:val="22"/>
        </w:rPr>
        <w:t>, 8: 49-67.</w:t>
      </w:r>
    </w:p>
    <w:p w14:paraId="182E964D" w14:textId="77777777" w:rsidR="000F0DE7" w:rsidRPr="000F0DE7" w:rsidRDefault="000F0DE7" w:rsidP="000F0DE7">
      <w:pPr>
        <w:pStyle w:val="CM3"/>
        <w:spacing w:line="240" w:lineRule="auto"/>
        <w:ind w:left="426" w:right="-192" w:hanging="426"/>
        <w:rPr>
          <w:rFonts w:ascii="Arial" w:hAnsi="Arial"/>
          <w:sz w:val="22"/>
          <w:szCs w:val="22"/>
        </w:rPr>
      </w:pPr>
      <w:r w:rsidRPr="000F0DE7">
        <w:rPr>
          <w:rFonts w:ascii="Arial" w:hAnsi="Arial"/>
          <w:sz w:val="22"/>
          <w:szCs w:val="22"/>
        </w:rPr>
        <w:t xml:space="preserve">Kraidy, M.M. (2002). Hybridity in cultural globalization. </w:t>
      </w:r>
      <w:r w:rsidRPr="000F0DE7">
        <w:rPr>
          <w:rFonts w:ascii="Arial" w:hAnsi="Arial"/>
          <w:sz w:val="22"/>
          <w:szCs w:val="22"/>
          <w:u w:val="single"/>
        </w:rPr>
        <w:t>Communication Theory</w:t>
      </w:r>
      <w:r w:rsidRPr="000F0DE7">
        <w:rPr>
          <w:rFonts w:ascii="Arial" w:hAnsi="Arial"/>
          <w:sz w:val="22"/>
          <w:szCs w:val="22"/>
        </w:rPr>
        <w:t>, 12(3), 316-339.</w:t>
      </w:r>
    </w:p>
    <w:p w14:paraId="4E48C198" w14:textId="77777777" w:rsidR="000F0DE7" w:rsidRPr="000F0DE7" w:rsidRDefault="006C4988" w:rsidP="00445210">
      <w:pPr>
        <w:numPr>
          <w:ilvl w:val="0"/>
          <w:numId w:val="3"/>
        </w:numPr>
        <w:tabs>
          <w:tab w:val="right" w:pos="375"/>
          <w:tab w:val="right" w:pos="600"/>
        </w:tabs>
        <w:overflowPunct w:val="0"/>
        <w:autoSpaceDE w:val="0"/>
        <w:autoSpaceDN w:val="0"/>
        <w:adjustRightInd w:val="0"/>
        <w:ind w:left="233" w:hanging="284"/>
        <w:textAlignment w:val="baseline"/>
        <w:rPr>
          <w:rStyle w:val="LatinChar"/>
          <w:rFonts w:ascii="Arial" w:hAnsi="Arial" w:cs="Arial"/>
          <w:b/>
          <w:bCs/>
          <w:sz w:val="22"/>
          <w:szCs w:val="22"/>
          <w:rtl/>
        </w:rPr>
      </w:pPr>
      <w:r w:rsidRPr="000F0DE7">
        <w:rPr>
          <w:rStyle w:val="LatinChar"/>
          <w:rFonts w:ascii="Arial" w:hAnsi="Arial" w:cs="Arial"/>
          <w:b/>
          <w:bCs/>
          <w:sz w:val="22"/>
          <w:szCs w:val="22"/>
          <w:rtl/>
        </w:rPr>
        <w:t>אוקסימורון ההשתתפות: בחירות "דמוקרטיות" של צרכנים</w:t>
      </w:r>
      <w:r w:rsidR="00632223">
        <w:rPr>
          <w:rStyle w:val="LatinChar"/>
          <w:rFonts w:ascii="Arial" w:hAnsi="Arial" w:cs="Arial" w:hint="cs"/>
          <w:b/>
          <w:bCs/>
          <w:sz w:val="22"/>
          <w:szCs w:val="22"/>
          <w:rtl/>
        </w:rPr>
        <w:t xml:space="preserve">;  </w:t>
      </w:r>
      <w:r w:rsidR="00632223">
        <w:rPr>
          <w:rFonts w:ascii="Arial" w:hAnsi="Arial" w:cs="Arial" w:hint="cs"/>
          <w:b/>
          <w:bCs/>
          <w:sz w:val="22"/>
          <w:szCs w:val="22"/>
          <w:rtl/>
        </w:rPr>
        <w:t>א</w:t>
      </w:r>
      <w:r w:rsidR="000F0DE7" w:rsidRPr="000F0DE7">
        <w:rPr>
          <w:rFonts w:ascii="Arial" w:hAnsi="Arial" w:cs="Arial"/>
          <w:b/>
          <w:bCs/>
          <w:sz w:val="22"/>
          <w:szCs w:val="22"/>
          <w:rtl/>
        </w:rPr>
        <w:t>וקסימורון</w:t>
      </w:r>
      <w:r w:rsidR="000F0DE7" w:rsidRPr="000F0DE7">
        <w:rPr>
          <w:rFonts w:ascii="Arial" w:hAnsi="Arial" w:cs="Arial"/>
          <w:b/>
          <w:bCs/>
          <w:sz w:val="22"/>
          <w:szCs w:val="22"/>
        </w:rPr>
        <w:t xml:space="preserve"> </w:t>
      </w:r>
      <w:r w:rsidR="000F0DE7" w:rsidRPr="000F0DE7">
        <w:rPr>
          <w:rFonts w:ascii="Arial" w:hAnsi="Arial" w:cs="Arial"/>
          <w:b/>
          <w:bCs/>
          <w:sz w:val="22"/>
          <w:szCs w:val="22"/>
          <w:rtl/>
        </w:rPr>
        <w:t>ההכתרה</w:t>
      </w:r>
      <w:r w:rsidR="000F0DE7" w:rsidRPr="000F0DE7">
        <w:rPr>
          <w:rFonts w:ascii="Arial" w:hAnsi="Arial" w:cs="Arial"/>
          <w:b/>
          <w:bCs/>
          <w:sz w:val="22"/>
          <w:szCs w:val="22"/>
        </w:rPr>
        <w:t xml:space="preserve">: </w:t>
      </w:r>
      <w:r w:rsidR="000F0DE7" w:rsidRPr="000F0DE7">
        <w:rPr>
          <w:rFonts w:ascii="Arial" w:hAnsi="Arial" w:cs="Arial"/>
          <w:b/>
          <w:bCs/>
          <w:sz w:val="22"/>
          <w:szCs w:val="22"/>
          <w:rtl/>
        </w:rPr>
        <w:t>הַמְלָכָה</w:t>
      </w:r>
      <w:r w:rsidR="000F0DE7" w:rsidRPr="000F0DE7">
        <w:rPr>
          <w:rFonts w:ascii="Arial" w:hAnsi="Arial" w:cs="Arial"/>
          <w:b/>
          <w:bCs/>
          <w:sz w:val="22"/>
          <w:szCs w:val="22"/>
        </w:rPr>
        <w:t xml:space="preserve"> </w:t>
      </w:r>
      <w:r w:rsidR="000F0DE7" w:rsidRPr="000F0DE7">
        <w:rPr>
          <w:rFonts w:ascii="Arial" w:hAnsi="Arial" w:cs="Arial"/>
          <w:b/>
          <w:bCs/>
          <w:sz w:val="22"/>
          <w:szCs w:val="22"/>
          <w:rtl/>
        </w:rPr>
        <w:t>רגילה</w:t>
      </w:r>
      <w:r w:rsidR="000F0DE7" w:rsidRPr="000F0DE7">
        <w:rPr>
          <w:rFonts w:ascii="Arial" w:hAnsi="Arial" w:cs="Arial"/>
          <w:b/>
          <w:bCs/>
          <w:sz w:val="22"/>
          <w:szCs w:val="22"/>
        </w:rPr>
        <w:t xml:space="preserve"> </w:t>
      </w:r>
      <w:r w:rsidR="000F0DE7" w:rsidRPr="000F0DE7">
        <w:rPr>
          <w:rFonts w:ascii="Arial" w:hAnsi="Arial" w:cs="Arial"/>
          <w:b/>
          <w:bCs/>
          <w:sz w:val="22"/>
          <w:szCs w:val="22"/>
          <w:rtl/>
        </w:rPr>
        <w:t>ומהירה</w:t>
      </w:r>
    </w:p>
    <w:p w14:paraId="5837B1D8" w14:textId="77777777" w:rsidR="00365471" w:rsidRPr="000F0DE7" w:rsidRDefault="00365471" w:rsidP="00365471">
      <w:pPr>
        <w:ind w:left="375" w:hanging="284"/>
        <w:jc w:val="both"/>
        <w:rPr>
          <w:rFonts w:ascii="Arial" w:hAnsi="Arial" w:cs="Arial"/>
          <w:sz w:val="22"/>
          <w:szCs w:val="22"/>
          <w:rtl/>
          <w:lang w:val="en-GB"/>
        </w:rPr>
      </w:pPr>
      <w:r w:rsidRPr="000F0DE7">
        <w:rPr>
          <w:rFonts w:ascii="Arial" w:hAnsi="Arial" w:cs="Arial"/>
          <w:sz w:val="22"/>
          <w:szCs w:val="22"/>
          <w:rtl/>
          <w:lang w:val="en-GB"/>
        </w:rPr>
        <w:t>קליין-שגריר, א. (2013). "מחפשת קשר מחייב ויציב" - טלוויזיה ואינטראקטיביות. עבודה לשם קבלת תואר דוקטור לפילוסופיה. החוג לתקשורת, האוניברסיטה העברית. עמ' 215-169.</w:t>
      </w:r>
    </w:p>
    <w:p w14:paraId="6BAE8C33" w14:textId="77777777" w:rsidR="000F0DE7" w:rsidRDefault="000F0DE7" w:rsidP="000F0DE7">
      <w:pPr>
        <w:pStyle w:val="NormalPar"/>
        <w:tabs>
          <w:tab w:val="right" w:pos="851"/>
          <w:tab w:val="right" w:pos="2591"/>
        </w:tabs>
        <w:bidi/>
        <w:ind w:left="375" w:right="-360" w:hanging="349"/>
        <w:jc w:val="both"/>
        <w:rPr>
          <w:rFonts w:ascii="Arial" w:hAnsi="Arial" w:cs="Arial"/>
          <w:sz w:val="22"/>
          <w:szCs w:val="22"/>
          <w:rtl/>
        </w:rPr>
      </w:pPr>
      <w:r w:rsidRPr="000F0DE7">
        <w:rPr>
          <w:rFonts w:ascii="Arial" w:hAnsi="Arial" w:cs="Arial"/>
          <w:sz w:val="22"/>
          <w:szCs w:val="22"/>
          <w:rtl/>
          <w:lang w:eastAsia="en-US"/>
        </w:rPr>
        <w:lastRenderedPageBreak/>
        <w:t xml:space="preserve">נייגר, מ. ויוסמן, א. (2005). </w:t>
      </w:r>
      <w:hyperlink r:id="rId8" w:history="1">
        <w:r w:rsidRPr="000F0DE7">
          <w:rPr>
            <w:rStyle w:val="Hyperlink"/>
            <w:rFonts w:ascii="Arial" w:hAnsi="Arial" w:cs="Arial"/>
            <w:sz w:val="22"/>
            <w:szCs w:val="22"/>
            <w:rtl/>
          </w:rPr>
          <w:t>אשליית הבחירה הדמוקרטית: כיצד משיגות</w:t>
        </w:r>
        <w:r w:rsidRPr="000F0DE7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Pr="000F0DE7">
          <w:rPr>
            <w:rStyle w:val="Hyperlink"/>
            <w:rFonts w:ascii="Arial" w:hAnsi="Arial" w:cs="Arial"/>
            <w:sz w:val="22"/>
            <w:szCs w:val="22"/>
            <w:rtl/>
          </w:rPr>
          <w:t>תוכניות המציאות את שיתוף הפעולה של הצופים</w:t>
        </w:r>
      </w:hyperlink>
      <w:r w:rsidRPr="000F0DE7">
        <w:rPr>
          <w:rFonts w:ascii="Arial" w:hAnsi="Arial" w:cs="Arial"/>
          <w:sz w:val="22"/>
          <w:szCs w:val="22"/>
          <w:rtl/>
        </w:rPr>
        <w:t>. תל-אביב:  מכון חיים הרצוג,</w:t>
      </w:r>
      <w:r w:rsidRPr="000F0DE7">
        <w:rPr>
          <w:rFonts w:ascii="Arial" w:hAnsi="Arial" w:cs="Arial"/>
          <w:sz w:val="22"/>
          <w:szCs w:val="22"/>
        </w:rPr>
        <w:t xml:space="preserve"> </w:t>
      </w:r>
      <w:r w:rsidRPr="000F0DE7">
        <w:rPr>
          <w:rFonts w:ascii="Arial" w:hAnsi="Arial" w:cs="Arial"/>
          <w:sz w:val="22"/>
          <w:szCs w:val="22"/>
          <w:rtl/>
        </w:rPr>
        <w:t>אוניברסיטת ת"א.</w:t>
      </w:r>
    </w:p>
    <w:p w14:paraId="22456D7A" w14:textId="055E0542" w:rsidR="00264567" w:rsidRDefault="00E955FE" w:rsidP="00E955FE">
      <w:pPr>
        <w:pStyle w:val="NormalPar"/>
        <w:tabs>
          <w:tab w:val="right" w:pos="851"/>
          <w:tab w:val="right" w:pos="2591"/>
        </w:tabs>
        <w:ind w:left="375" w:right="-360" w:hanging="349"/>
        <w:jc w:val="both"/>
        <w:rPr>
          <w:rFonts w:ascii="Arial" w:hAnsi="Arial" w:cs="Arial"/>
          <w:sz w:val="22"/>
          <w:szCs w:val="22"/>
          <w:rtl/>
        </w:rPr>
      </w:pPr>
      <w:r w:rsidRPr="00E955FE">
        <w:rPr>
          <w:rFonts w:ascii="Arial" w:hAnsi="Arial" w:cs="Arial"/>
          <w:sz w:val="22"/>
          <w:szCs w:val="22"/>
        </w:rPr>
        <w:t>Dunn, J. C. (2020). Critical Rhetoric| Critical Rhetoric in the Age of the (First) Reality TV President: A Critique of Freedom and Domination. International Journal of Communication, 14, 18</w:t>
      </w:r>
      <w:r w:rsidRPr="00E955FE">
        <w:rPr>
          <w:rFonts w:ascii="Arial" w:hAnsi="Arial" w:cs="Arial"/>
          <w:sz w:val="22"/>
          <w:szCs w:val="22"/>
          <w:rtl/>
        </w:rPr>
        <w:t>.</w:t>
      </w:r>
    </w:p>
    <w:p w14:paraId="5C8598FE" w14:textId="3438DEB1" w:rsidR="00264567" w:rsidRDefault="00264567" w:rsidP="00264567">
      <w:pPr>
        <w:pStyle w:val="NormalPar"/>
        <w:tabs>
          <w:tab w:val="right" w:pos="851"/>
          <w:tab w:val="right" w:pos="2591"/>
        </w:tabs>
        <w:bidi/>
        <w:ind w:left="375" w:right="-360" w:hanging="349"/>
        <w:jc w:val="both"/>
        <w:rPr>
          <w:rFonts w:ascii="Arial" w:hAnsi="Arial" w:cs="Arial"/>
          <w:sz w:val="22"/>
          <w:szCs w:val="22"/>
          <w:rtl/>
        </w:rPr>
      </w:pPr>
    </w:p>
    <w:p w14:paraId="7AEFF9E8" w14:textId="77777777" w:rsidR="004C645F" w:rsidRDefault="004C645F" w:rsidP="00445210">
      <w:pPr>
        <w:numPr>
          <w:ilvl w:val="0"/>
          <w:numId w:val="3"/>
        </w:numPr>
        <w:tabs>
          <w:tab w:val="right" w:pos="567"/>
          <w:tab w:val="right" w:pos="600"/>
        </w:tabs>
        <w:overflowPunct w:val="0"/>
        <w:autoSpaceDE w:val="0"/>
        <w:autoSpaceDN w:val="0"/>
        <w:adjustRightInd w:val="0"/>
        <w:ind w:right="-240" w:hanging="771"/>
        <w:textAlignment w:val="baseline"/>
        <w:rPr>
          <w:rStyle w:val="LatinChar"/>
          <w:rFonts w:ascii="Arial" w:hAnsi="Arial" w:cs="Arial"/>
          <w:b/>
          <w:bCs/>
          <w:sz w:val="22"/>
          <w:szCs w:val="22"/>
        </w:rPr>
      </w:pPr>
      <w:r w:rsidRPr="000F0DE7">
        <w:rPr>
          <w:rStyle w:val="LatinChar"/>
          <w:rFonts w:ascii="Arial" w:hAnsi="Arial" w:cs="Arial"/>
          <w:b/>
          <w:bCs/>
          <w:sz w:val="22"/>
          <w:szCs w:val="22"/>
          <w:rtl/>
        </w:rPr>
        <w:t>אוקסימורון המציצנות: אינטימיות חשופה</w:t>
      </w:r>
    </w:p>
    <w:p w14:paraId="635328B3" w14:textId="77777777" w:rsidR="00B64A9B" w:rsidRPr="00B64A9B" w:rsidRDefault="00B64A9B" w:rsidP="00B64A9B">
      <w:pPr>
        <w:tabs>
          <w:tab w:val="right" w:pos="567"/>
        </w:tabs>
        <w:overflowPunct w:val="0"/>
        <w:autoSpaceDE w:val="0"/>
        <w:autoSpaceDN w:val="0"/>
        <w:bidi w:val="0"/>
        <w:adjustRightInd w:val="0"/>
        <w:ind w:right="-240"/>
        <w:textAlignment w:val="baseline"/>
        <w:rPr>
          <w:rStyle w:val="LatinChar"/>
          <w:rFonts w:ascii="Arial" w:hAnsi="Arial" w:cs="Arial"/>
          <w:b/>
          <w:bCs/>
          <w:rtl/>
        </w:rPr>
      </w:pPr>
      <w:r w:rsidRPr="00B64A9B">
        <w:rPr>
          <w:rFonts w:ascii="Arial" w:hAnsi="Arial" w:cs="Arial"/>
          <w:color w:val="222222"/>
          <w:sz w:val="22"/>
          <w:szCs w:val="22"/>
          <w:shd w:val="clear" w:color="auto" w:fill="FFFFFF"/>
        </w:rPr>
        <w:t>Kaplan, D., &amp; Kupper, Y. (2017). Toward an Interaction-Centered Approach to Media Events: Mediated Public Intimacy on the Reality TV Show Big Brother. </w:t>
      </w:r>
      <w:r w:rsidRPr="00B64A9B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Journal of Communication</w:t>
      </w:r>
      <w:r w:rsidRPr="00B64A9B">
        <w:rPr>
          <w:rFonts w:ascii="Arial" w:hAnsi="Arial" w:cs="Arial"/>
          <w:color w:val="222222"/>
          <w:sz w:val="22"/>
          <w:szCs w:val="22"/>
          <w:shd w:val="clear" w:color="auto" w:fill="FFFFFF"/>
        </w:rPr>
        <w:t>, </w:t>
      </w:r>
      <w:r w:rsidRPr="00B64A9B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67</w:t>
      </w:r>
      <w:r w:rsidRPr="00B64A9B">
        <w:rPr>
          <w:rFonts w:ascii="Arial" w:hAnsi="Arial" w:cs="Arial"/>
          <w:color w:val="222222"/>
          <w:sz w:val="22"/>
          <w:szCs w:val="22"/>
          <w:shd w:val="clear" w:color="auto" w:fill="FFFFFF"/>
        </w:rPr>
        <w:t>(5), 758-780.</w:t>
      </w:r>
    </w:p>
    <w:p w14:paraId="084D38C4" w14:textId="77777777" w:rsidR="000F0DE7" w:rsidRDefault="0054417C" w:rsidP="000F0DE7">
      <w:pPr>
        <w:ind w:left="375" w:right="142" w:hanging="284"/>
        <w:rPr>
          <w:rFonts w:ascii="Arial" w:hAnsi="Arial" w:cs="Arial"/>
          <w:sz w:val="22"/>
          <w:szCs w:val="22"/>
          <w:rtl/>
        </w:rPr>
      </w:pPr>
      <w:r w:rsidRPr="000F0DE7">
        <w:rPr>
          <w:rStyle w:val="LatinChar"/>
          <w:rFonts w:ascii="Arial" w:hAnsi="Arial" w:cs="Arial"/>
          <w:sz w:val="22"/>
          <w:szCs w:val="22"/>
          <w:rtl/>
        </w:rPr>
        <w:t xml:space="preserve">אילוז, א. (2002). מבוא לסוציולוגיה של האהבה.  </w:t>
      </w:r>
      <w:r w:rsidRPr="000F0DE7">
        <w:rPr>
          <w:rStyle w:val="LatinChar"/>
          <w:rFonts w:ascii="Arial" w:hAnsi="Arial" w:cs="Arial"/>
          <w:sz w:val="22"/>
          <w:szCs w:val="22"/>
          <w:u w:val="single"/>
          <w:rtl/>
        </w:rPr>
        <w:t>האוטופיה הרומנטית – בין אהבה לצרכנות</w:t>
      </w:r>
      <w:r w:rsidRPr="000F0DE7">
        <w:rPr>
          <w:rStyle w:val="LatinChar"/>
          <w:rFonts w:ascii="Arial" w:hAnsi="Arial" w:cs="Arial"/>
          <w:sz w:val="22"/>
          <w:szCs w:val="22"/>
          <w:rtl/>
        </w:rPr>
        <w:t>. חיפה ולוד: אוניברסיטת חיפה וזמורה-ביתן. עמ' 33-15.</w:t>
      </w:r>
    </w:p>
    <w:p w14:paraId="15877399" w14:textId="77777777" w:rsidR="005B3C94" w:rsidRDefault="005B3C94" w:rsidP="005B3C94">
      <w:pPr>
        <w:bidi w:val="0"/>
        <w:ind w:left="375" w:right="142" w:hanging="284"/>
        <w:rPr>
          <w:rFonts w:ascii="Arial" w:hAnsi="Arial" w:cs="Arial"/>
          <w:sz w:val="22"/>
          <w:szCs w:val="22"/>
          <w:lang w:val="en-GB"/>
        </w:rPr>
      </w:pPr>
      <w:r w:rsidRPr="000F0DE7">
        <w:rPr>
          <w:rFonts w:ascii="Arial" w:hAnsi="Arial" w:cs="Arial"/>
          <w:sz w:val="22"/>
          <w:szCs w:val="22"/>
        </w:rPr>
        <w:t xml:space="preserve">Calvert, C. (2000). </w:t>
      </w:r>
      <w:r w:rsidRPr="000F0DE7">
        <w:rPr>
          <w:rFonts w:ascii="Arial" w:hAnsi="Arial" w:cs="Arial"/>
          <w:i/>
          <w:iCs/>
          <w:sz w:val="22"/>
          <w:szCs w:val="22"/>
        </w:rPr>
        <w:t>Voyeur nation</w:t>
      </w:r>
      <w:r w:rsidRPr="000F0DE7">
        <w:rPr>
          <w:rFonts w:ascii="Arial" w:hAnsi="Arial" w:cs="Arial"/>
          <w:sz w:val="22"/>
          <w:szCs w:val="22"/>
        </w:rPr>
        <w:t>. Boulder, Colorado: Westview Press.</w:t>
      </w:r>
    </w:p>
    <w:p w14:paraId="086A777F" w14:textId="77777777" w:rsidR="007C681B" w:rsidRPr="005B3C94" w:rsidRDefault="007C681B" w:rsidP="00FF04A4">
      <w:pPr>
        <w:ind w:left="375" w:right="142" w:hanging="284"/>
        <w:rPr>
          <w:rFonts w:ascii="Arial" w:hAnsi="Arial" w:cs="Arial"/>
          <w:sz w:val="22"/>
          <w:szCs w:val="22"/>
          <w:rtl/>
          <w:lang w:val="en-GB"/>
        </w:rPr>
      </w:pPr>
    </w:p>
    <w:p w14:paraId="7776FE7A" w14:textId="77777777" w:rsidR="005B3C94" w:rsidRDefault="005B3C94" w:rsidP="00264567">
      <w:pPr>
        <w:numPr>
          <w:ilvl w:val="0"/>
          <w:numId w:val="3"/>
        </w:numPr>
        <w:tabs>
          <w:tab w:val="right" w:pos="516"/>
          <w:tab w:val="right" w:pos="600"/>
        </w:tabs>
        <w:overflowPunct w:val="0"/>
        <w:autoSpaceDE w:val="0"/>
        <w:autoSpaceDN w:val="0"/>
        <w:adjustRightInd w:val="0"/>
        <w:ind w:left="516" w:right="-240" w:hanging="567"/>
        <w:textAlignment w:val="baseline"/>
        <w:rPr>
          <w:rStyle w:val="LatinChar"/>
          <w:rFonts w:ascii="Arial" w:hAnsi="Arial" w:cs="Arial"/>
          <w:b/>
          <w:bCs/>
          <w:sz w:val="22"/>
          <w:szCs w:val="22"/>
        </w:rPr>
      </w:pPr>
      <w:r w:rsidRPr="00632223">
        <w:rPr>
          <w:rStyle w:val="LatinChar"/>
          <w:rFonts w:ascii="Arial" w:hAnsi="Arial" w:cs="Arial"/>
          <w:b/>
          <w:bCs/>
          <w:sz w:val="22"/>
          <w:szCs w:val="22"/>
          <w:rtl/>
        </w:rPr>
        <w:t xml:space="preserve">אוקסימורון ההצלחה </w:t>
      </w:r>
      <w:r w:rsidRPr="00632223">
        <w:rPr>
          <w:rStyle w:val="LatinChar"/>
          <w:rFonts w:ascii="Arial" w:hAnsi="Arial" w:cs="Arial" w:hint="cs"/>
          <w:b/>
          <w:bCs/>
          <w:sz w:val="22"/>
          <w:szCs w:val="22"/>
          <w:rtl/>
        </w:rPr>
        <w:t>(</w:t>
      </w:r>
      <w:r w:rsidRPr="00632223">
        <w:rPr>
          <w:rStyle w:val="LatinChar"/>
          <w:rFonts w:ascii="Arial" w:hAnsi="Arial" w:cs="Arial"/>
          <w:b/>
          <w:bCs/>
          <w:sz w:val="22"/>
          <w:szCs w:val="22"/>
          <w:rtl/>
        </w:rPr>
        <w:t>שלכאורה</w:t>
      </w:r>
      <w:r w:rsidRPr="00632223">
        <w:rPr>
          <w:rStyle w:val="LatinChar"/>
          <w:rFonts w:ascii="Arial" w:hAnsi="Arial" w:cs="Arial" w:hint="cs"/>
          <w:b/>
          <w:bCs/>
          <w:sz w:val="22"/>
          <w:szCs w:val="22"/>
          <w:rtl/>
        </w:rPr>
        <w:t>)</w:t>
      </w:r>
      <w:r w:rsidRPr="00632223">
        <w:rPr>
          <w:rStyle w:val="LatinChar"/>
          <w:rFonts w:ascii="Arial" w:hAnsi="Arial" w:cs="Arial"/>
          <w:b/>
          <w:bCs/>
          <w:sz w:val="22"/>
          <w:szCs w:val="22"/>
          <w:rtl/>
        </w:rPr>
        <w:t xml:space="preserve">: </w:t>
      </w:r>
      <w:r w:rsidRPr="00632223">
        <w:rPr>
          <w:rStyle w:val="LatinChar"/>
          <w:rFonts w:ascii="Arial" w:hAnsi="Arial" w:cs="Arial" w:hint="cs"/>
          <w:b/>
          <w:bCs/>
          <w:sz w:val="22"/>
          <w:szCs w:val="22"/>
          <w:rtl/>
        </w:rPr>
        <w:t>אתגר ה</w:t>
      </w:r>
      <w:r w:rsidRPr="00632223">
        <w:rPr>
          <w:rStyle w:val="LatinChar"/>
          <w:rFonts w:ascii="Arial" w:hAnsi="Arial" w:cs="Arial"/>
          <w:b/>
          <w:bCs/>
          <w:sz w:val="22"/>
          <w:szCs w:val="22"/>
          <w:rtl/>
        </w:rPr>
        <w:t xml:space="preserve">משימה </w:t>
      </w:r>
      <w:r w:rsidRPr="00632223">
        <w:rPr>
          <w:rStyle w:val="LatinChar"/>
          <w:rFonts w:ascii="Arial" w:hAnsi="Arial" w:cs="Arial" w:hint="cs"/>
          <w:b/>
          <w:bCs/>
          <w:sz w:val="22"/>
          <w:szCs w:val="22"/>
          <w:rtl/>
        </w:rPr>
        <w:t>הבלתי אפשרית</w:t>
      </w:r>
      <w:r w:rsidR="00264567" w:rsidRPr="00632223">
        <w:rPr>
          <w:rStyle w:val="LatinChar"/>
          <w:rFonts w:ascii="Arial" w:hAnsi="Arial" w:cs="Arial" w:hint="cs"/>
          <w:b/>
          <w:bCs/>
          <w:sz w:val="22"/>
          <w:szCs w:val="22"/>
          <w:rtl/>
        </w:rPr>
        <w:t xml:space="preserve">; אוקסימורון הדוקומנטריות המבוימת: </w:t>
      </w:r>
      <w:r w:rsidR="00632223">
        <w:rPr>
          <w:rStyle w:val="LatinChar"/>
          <w:rFonts w:ascii="Arial" w:hAnsi="Arial" w:cs="Arial" w:hint="cs"/>
          <w:b/>
          <w:bCs/>
          <w:sz w:val="22"/>
          <w:szCs w:val="22"/>
          <w:rtl/>
        </w:rPr>
        <w:t>תיעוד מציאות מתוסרט וערוך</w:t>
      </w:r>
    </w:p>
    <w:p w14:paraId="2B0D8921" w14:textId="77777777" w:rsidR="00632223" w:rsidRPr="00632223" w:rsidRDefault="00632223" w:rsidP="00632223">
      <w:pPr>
        <w:tabs>
          <w:tab w:val="right" w:pos="851"/>
        </w:tabs>
        <w:overflowPunct w:val="0"/>
        <w:autoSpaceDE w:val="0"/>
        <w:autoSpaceDN w:val="0"/>
        <w:bidi w:val="0"/>
        <w:adjustRightInd w:val="0"/>
        <w:ind w:right="-240" w:hanging="142"/>
        <w:textAlignment w:val="baseline"/>
        <w:rPr>
          <w:rStyle w:val="LatinChar"/>
          <w:rFonts w:ascii="Arial" w:hAnsi="Arial" w:cs="Arial"/>
          <w:sz w:val="22"/>
          <w:szCs w:val="22"/>
        </w:rPr>
      </w:pPr>
      <w:r w:rsidRPr="00632223">
        <w:rPr>
          <w:rStyle w:val="LatinChar"/>
          <w:rFonts w:ascii="Arial" w:hAnsi="Arial" w:cs="Arial"/>
          <w:sz w:val="22"/>
          <w:szCs w:val="22"/>
        </w:rPr>
        <w:t xml:space="preserve">Tian, Y., &amp; Yoo, J. H. (2016). Realism matters: The role of perceived realism in The Biggest Loser. </w:t>
      </w:r>
      <w:r w:rsidRPr="00632223">
        <w:rPr>
          <w:rStyle w:val="LatinChar"/>
          <w:rFonts w:ascii="Arial" w:hAnsi="Arial" w:cs="Arial"/>
          <w:sz w:val="22"/>
          <w:szCs w:val="22"/>
          <w:u w:val="single"/>
        </w:rPr>
        <w:t>Communication Research Reports</w:t>
      </w:r>
      <w:r w:rsidRPr="00632223">
        <w:rPr>
          <w:rStyle w:val="LatinChar"/>
          <w:rFonts w:ascii="Arial" w:hAnsi="Arial" w:cs="Arial"/>
          <w:sz w:val="22"/>
          <w:szCs w:val="22"/>
        </w:rPr>
        <w:t>, 33(4), 303-309.</w:t>
      </w:r>
    </w:p>
    <w:p w14:paraId="415285BD" w14:textId="77777777" w:rsidR="005B3C94" w:rsidRPr="000F0DE7" w:rsidRDefault="005B3C94" w:rsidP="005B3C94">
      <w:pPr>
        <w:pStyle w:val="CM10"/>
        <w:spacing w:line="240" w:lineRule="auto"/>
        <w:ind w:left="426" w:right="91" w:hanging="426"/>
        <w:rPr>
          <w:rFonts w:ascii="Arial" w:hAnsi="Arial"/>
          <w:sz w:val="22"/>
          <w:szCs w:val="22"/>
        </w:rPr>
      </w:pPr>
      <w:r w:rsidRPr="000F0DE7">
        <w:rPr>
          <w:rFonts w:ascii="Arial" w:hAnsi="Arial"/>
          <w:bCs/>
          <w:sz w:val="22"/>
          <w:szCs w:val="22"/>
        </w:rPr>
        <w:t>Neiger, M. (2010). "</w:t>
      </w:r>
      <w:r w:rsidRPr="000F0DE7">
        <w:rPr>
          <w:rFonts w:ascii="Arial" w:hAnsi="Arial"/>
          <w:bCs/>
          <w:color w:val="000000"/>
          <w:sz w:val="22"/>
          <w:szCs w:val="22"/>
        </w:rPr>
        <w:t>Real</w:t>
      </w:r>
      <w:r w:rsidRPr="000F0DE7">
        <w:rPr>
          <w:rFonts w:ascii="Arial" w:hAnsi="Arial"/>
          <w:bCs/>
          <w:sz w:val="22"/>
          <w:szCs w:val="22"/>
        </w:rPr>
        <w:t xml:space="preserve"> </w:t>
      </w:r>
      <w:r w:rsidRPr="000F0DE7">
        <w:rPr>
          <w:rFonts w:ascii="Arial" w:hAnsi="Arial"/>
          <w:bCs/>
          <w:color w:val="000000"/>
          <w:sz w:val="22"/>
          <w:szCs w:val="22"/>
        </w:rPr>
        <w:t>Love</w:t>
      </w:r>
      <w:r w:rsidRPr="000F0DE7">
        <w:rPr>
          <w:rFonts w:ascii="Arial" w:hAnsi="Arial"/>
          <w:bCs/>
          <w:sz w:val="22"/>
          <w:szCs w:val="22"/>
        </w:rPr>
        <w:t xml:space="preserve"> Has No Boundaries? - Dating Reality TV Shows between Global Format and Local-Cultural Conflicts." In A. Hetshroni (Ed.) </w:t>
      </w:r>
      <w:r w:rsidRPr="000F0DE7">
        <w:rPr>
          <w:rFonts w:ascii="Arial" w:hAnsi="Arial"/>
          <w:bCs/>
          <w:sz w:val="22"/>
          <w:szCs w:val="22"/>
          <w:u w:val="single"/>
        </w:rPr>
        <w:t>Reality Television: Merging the Global and the Local.</w:t>
      </w:r>
      <w:r w:rsidRPr="000F0DE7">
        <w:rPr>
          <w:rFonts w:ascii="Arial" w:hAnsi="Arial"/>
          <w:bCs/>
          <w:sz w:val="22"/>
          <w:szCs w:val="22"/>
        </w:rPr>
        <w:t xml:space="preserve"> </w:t>
      </w:r>
      <w:r w:rsidRPr="000F0DE7">
        <w:rPr>
          <w:rStyle w:val="apple-style-span"/>
          <w:rFonts w:ascii="Arial" w:hAnsi="Arial"/>
          <w:bCs/>
          <w:color w:val="000000"/>
          <w:sz w:val="22"/>
          <w:szCs w:val="22"/>
        </w:rPr>
        <w:t>Hauppauge, NY: Nova Science Publishers</w:t>
      </w:r>
      <w:r w:rsidRPr="000F0DE7">
        <w:rPr>
          <w:rFonts w:ascii="Arial" w:hAnsi="Arial"/>
          <w:bCs/>
          <w:sz w:val="22"/>
          <w:szCs w:val="22"/>
        </w:rPr>
        <w:t>.</w:t>
      </w:r>
    </w:p>
    <w:p w14:paraId="15E179D5" w14:textId="77777777" w:rsidR="00AA1199" w:rsidRPr="000F0DE7" w:rsidRDefault="00AA1199" w:rsidP="00445210">
      <w:pPr>
        <w:numPr>
          <w:ilvl w:val="0"/>
          <w:numId w:val="3"/>
        </w:numPr>
        <w:tabs>
          <w:tab w:val="right" w:pos="567"/>
          <w:tab w:val="right" w:pos="600"/>
        </w:tabs>
        <w:overflowPunct w:val="0"/>
        <w:autoSpaceDE w:val="0"/>
        <w:autoSpaceDN w:val="0"/>
        <w:adjustRightInd w:val="0"/>
        <w:ind w:right="-240" w:hanging="771"/>
        <w:textAlignment w:val="baseline"/>
        <w:rPr>
          <w:rStyle w:val="LatinChar"/>
          <w:rFonts w:ascii="Arial" w:hAnsi="Arial" w:cs="Arial"/>
          <w:b/>
          <w:bCs/>
          <w:sz w:val="22"/>
          <w:szCs w:val="22"/>
          <w:rtl/>
        </w:rPr>
      </w:pPr>
      <w:r w:rsidRPr="000F0DE7">
        <w:rPr>
          <w:rStyle w:val="LatinChar"/>
          <w:rFonts w:ascii="Arial" w:hAnsi="Arial" w:cs="Arial"/>
          <w:b/>
          <w:bCs/>
          <w:sz w:val="22"/>
          <w:szCs w:val="22"/>
          <w:rtl/>
        </w:rPr>
        <w:t xml:space="preserve">אוקסימורון הפיקוח: מסננת הרגולציה </w:t>
      </w:r>
    </w:p>
    <w:p w14:paraId="060B8F83" w14:textId="77777777" w:rsidR="00AA1199" w:rsidRPr="000F0DE7" w:rsidRDefault="00AA1199" w:rsidP="00AA1199">
      <w:pPr>
        <w:ind w:left="516" w:right="180" w:hanging="516"/>
        <w:jc w:val="both"/>
        <w:rPr>
          <w:rFonts w:ascii="Arial" w:hAnsi="Arial" w:cs="Arial"/>
          <w:sz w:val="22"/>
          <w:szCs w:val="22"/>
          <w:rtl/>
        </w:rPr>
      </w:pPr>
      <w:r w:rsidRPr="000F0DE7">
        <w:rPr>
          <w:rFonts w:ascii="Arial" w:hAnsi="Arial" w:cs="Arial"/>
          <w:sz w:val="22"/>
          <w:szCs w:val="22"/>
          <w:rtl/>
        </w:rPr>
        <w:t xml:space="preserve">רכס, א. ואחרים (2012). </w:t>
      </w:r>
      <w:r w:rsidRPr="00C2306E">
        <w:rPr>
          <w:rFonts w:ascii="Arial" w:hAnsi="Arial" w:cs="Arial"/>
          <w:sz w:val="22"/>
          <w:szCs w:val="22"/>
          <w:u w:val="single"/>
          <w:rtl/>
        </w:rPr>
        <w:t>דו"ח הועדה לקביעת עקרונות אתיים לקיום תוכניות מציאות</w:t>
      </w:r>
      <w:r w:rsidRPr="000F0DE7">
        <w:rPr>
          <w:rFonts w:ascii="Arial" w:hAnsi="Arial" w:cs="Arial"/>
          <w:sz w:val="22"/>
          <w:szCs w:val="22"/>
          <w:rtl/>
        </w:rPr>
        <w:t xml:space="preserve">. ההסתדרות הרפואית בישראל, הלשכה לאתיקה. </w:t>
      </w:r>
    </w:p>
    <w:p w14:paraId="048D51BC" w14:textId="77777777" w:rsidR="00AA1199" w:rsidRPr="000F0DE7" w:rsidRDefault="00AA1199" w:rsidP="00AA1199">
      <w:pPr>
        <w:ind w:left="516" w:right="180" w:hanging="516"/>
        <w:jc w:val="both"/>
        <w:rPr>
          <w:rFonts w:ascii="Arial" w:hAnsi="Arial" w:cs="Arial"/>
          <w:sz w:val="22"/>
          <w:szCs w:val="22"/>
          <w:rtl/>
        </w:rPr>
      </w:pPr>
      <w:r w:rsidRPr="000F0DE7">
        <w:rPr>
          <w:rFonts w:ascii="Arial" w:hAnsi="Arial" w:cs="Arial"/>
          <w:sz w:val="22"/>
          <w:szCs w:val="22"/>
          <w:rtl/>
        </w:rPr>
        <w:t xml:space="preserve">לביא-דינור, ע. וקרניאל, י. (2012). פרטיות תמורת תהילה: אובדן הפרטיות בתוכניות הטלוויזיה בישראל בשנים 2010-2005 (132-107). בתוך שוורץ אלטשולר, ת. (עורכת). </w:t>
      </w:r>
      <w:r w:rsidRPr="000F0DE7">
        <w:rPr>
          <w:rFonts w:ascii="Arial" w:hAnsi="Arial" w:cs="Arial"/>
          <w:sz w:val="22"/>
          <w:szCs w:val="22"/>
          <w:u w:val="single"/>
          <w:rtl/>
        </w:rPr>
        <w:t>פרטיות בעידן של שינוי</w:t>
      </w:r>
      <w:r w:rsidRPr="000F0DE7">
        <w:rPr>
          <w:rFonts w:ascii="Arial" w:hAnsi="Arial" w:cs="Arial"/>
          <w:sz w:val="22"/>
          <w:szCs w:val="22"/>
          <w:rtl/>
        </w:rPr>
        <w:t>. ירושלים: המכון הישראלי לדמוקרטיה.</w:t>
      </w:r>
    </w:p>
    <w:p w14:paraId="3C85552A" w14:textId="77777777" w:rsidR="00AA1199" w:rsidRDefault="008C3CF6" w:rsidP="00AA1199">
      <w:pPr>
        <w:bidi w:val="0"/>
        <w:ind w:left="516" w:right="180" w:hanging="516"/>
        <w:jc w:val="both"/>
        <w:rPr>
          <w:rFonts w:ascii="Arial" w:hAnsi="Arial" w:cs="Arial"/>
          <w:sz w:val="22"/>
          <w:szCs w:val="22"/>
          <w:lang w:val="en-GB"/>
        </w:rPr>
      </w:pPr>
      <w:hyperlink r:id="rId9" w:history="1">
        <w:r w:rsidR="00AA1199" w:rsidRPr="000F0DE7">
          <w:rPr>
            <w:rStyle w:val="Hyperlink"/>
            <w:rFonts w:ascii="Arial" w:hAnsi="Arial" w:cs="Arial"/>
            <w:sz w:val="22"/>
            <w:szCs w:val="22"/>
          </w:rPr>
          <w:t>http://www.idi.org.il/media/291931/Privacy_Book.pdf</w:t>
        </w:r>
      </w:hyperlink>
    </w:p>
    <w:p w14:paraId="62210B1E" w14:textId="77777777" w:rsidR="00891D3E" w:rsidRDefault="00891D3E" w:rsidP="00891D3E">
      <w:pPr>
        <w:ind w:left="516" w:right="180" w:hanging="516"/>
        <w:jc w:val="both"/>
        <w:rPr>
          <w:rFonts w:ascii="Arial" w:hAnsi="Arial" w:cs="Arial"/>
          <w:sz w:val="22"/>
          <w:szCs w:val="22"/>
          <w:rtl/>
          <w:lang w:val="en-GB"/>
        </w:rPr>
      </w:pPr>
      <w:r>
        <w:rPr>
          <w:rFonts w:ascii="Arial" w:hAnsi="Arial" w:cs="Arial" w:hint="cs"/>
          <w:sz w:val="22"/>
          <w:szCs w:val="22"/>
          <w:rtl/>
          <w:lang w:val="en-GB"/>
        </w:rPr>
        <w:t xml:space="preserve">לביא, נ. (2015). "תזמור של אילוצים". בתוך: </w:t>
      </w:r>
      <w:r w:rsidRPr="0010462C">
        <w:rPr>
          <w:rFonts w:ascii="Arial" w:hAnsi="Arial" w:cs="Arial" w:hint="cs"/>
          <w:sz w:val="22"/>
          <w:szCs w:val="22"/>
          <w:u w:val="single"/>
          <w:rtl/>
          <w:lang w:val="en-GB"/>
        </w:rPr>
        <w:t>מ</w:t>
      </w:r>
      <w:r w:rsidRPr="00891D3E">
        <w:rPr>
          <w:rFonts w:ascii="Arial" w:hAnsi="Arial" w:cs="Arial" w:hint="cs"/>
          <w:sz w:val="22"/>
          <w:szCs w:val="22"/>
          <w:u w:val="single"/>
          <w:rtl/>
          <w:lang w:val="en-GB"/>
        </w:rPr>
        <w:t>הבורגנים ועד בטיפול: הפיכתה של סדרת הדרמה לאומנות</w:t>
      </w:r>
      <w:r>
        <w:rPr>
          <w:rFonts w:ascii="Arial" w:hAnsi="Arial" w:cs="Arial" w:hint="cs"/>
          <w:sz w:val="22"/>
          <w:szCs w:val="22"/>
          <w:rtl/>
          <w:lang w:val="en-GB"/>
        </w:rPr>
        <w:t xml:space="preserve"> (עמ' 108-59). תל אביב: רסלינג. </w:t>
      </w:r>
    </w:p>
    <w:p w14:paraId="28B45617" w14:textId="77777777" w:rsidR="00A27FC0" w:rsidRDefault="00A27FC0" w:rsidP="00875A50">
      <w:pPr>
        <w:bidi w:val="0"/>
        <w:ind w:left="516" w:right="180" w:hanging="516"/>
        <w:jc w:val="both"/>
        <w:rPr>
          <w:rFonts w:ascii="Arial" w:hAnsi="Arial" w:cs="Arial"/>
          <w:sz w:val="22"/>
          <w:szCs w:val="22"/>
          <w:lang w:val="en-GB"/>
        </w:rPr>
      </w:pPr>
      <w:r w:rsidRPr="00A27FC0">
        <w:rPr>
          <w:rFonts w:ascii="Arial" w:hAnsi="Arial" w:cs="Arial"/>
          <w:sz w:val="22"/>
          <w:szCs w:val="22"/>
          <w:lang w:val="en-GB"/>
        </w:rPr>
        <w:t xml:space="preserve">Lavie, N. (2019). Justifying Trash: Regulating Reality TV in Israel. </w:t>
      </w:r>
      <w:r w:rsidRPr="00A27FC0">
        <w:rPr>
          <w:rFonts w:ascii="Arial" w:hAnsi="Arial" w:cs="Arial"/>
          <w:sz w:val="22"/>
          <w:szCs w:val="22"/>
          <w:u w:val="single"/>
          <w:lang w:val="en-GB"/>
        </w:rPr>
        <w:t>Television &amp; New Media</w:t>
      </w:r>
      <w:r w:rsidRPr="00A27FC0">
        <w:rPr>
          <w:rFonts w:ascii="Arial" w:hAnsi="Arial" w:cs="Arial"/>
          <w:sz w:val="22"/>
          <w:szCs w:val="22"/>
          <w:lang w:val="en-GB"/>
        </w:rPr>
        <w:t>, 20(3), 219-240.</w:t>
      </w:r>
    </w:p>
    <w:p w14:paraId="2957822E" w14:textId="77777777" w:rsidR="00264567" w:rsidRDefault="00264567" w:rsidP="00264567">
      <w:pPr>
        <w:bidi w:val="0"/>
        <w:ind w:left="516" w:right="180" w:hanging="516"/>
        <w:jc w:val="both"/>
        <w:rPr>
          <w:rFonts w:ascii="Arial" w:hAnsi="Arial" w:cs="Arial"/>
          <w:sz w:val="22"/>
          <w:szCs w:val="22"/>
          <w:lang w:val="en-GB"/>
        </w:rPr>
      </w:pPr>
    </w:p>
    <w:p w14:paraId="1D29DFAD" w14:textId="77777777" w:rsidR="00891D3E" w:rsidRPr="000F0DE7" w:rsidRDefault="00891D3E" w:rsidP="00891D3E">
      <w:pPr>
        <w:numPr>
          <w:ilvl w:val="0"/>
          <w:numId w:val="3"/>
        </w:numPr>
        <w:ind w:right="142" w:hanging="771"/>
        <w:rPr>
          <w:rStyle w:val="LatinChar"/>
          <w:rFonts w:ascii="Arial" w:hAnsi="Arial" w:cs="Arial"/>
          <w:b/>
          <w:bCs/>
          <w:sz w:val="22"/>
          <w:szCs w:val="22"/>
          <w:rtl/>
        </w:rPr>
      </w:pPr>
      <w:r w:rsidRPr="000F0DE7">
        <w:rPr>
          <w:rStyle w:val="LatinChar"/>
          <w:rFonts w:ascii="Arial" w:hAnsi="Arial" w:cs="Arial"/>
          <w:b/>
          <w:bCs/>
          <w:sz w:val="22"/>
          <w:szCs w:val="22"/>
          <w:rtl/>
        </w:rPr>
        <w:t>אוקסימורון ההשפלה: מייקאובר למייקאנדר</w:t>
      </w:r>
      <w:r>
        <w:rPr>
          <w:rStyle w:val="LatinChar"/>
          <w:rFonts w:ascii="Arial" w:hAnsi="Arial" w:cs="Arial" w:hint="cs"/>
          <w:b/>
          <w:bCs/>
          <w:sz w:val="22"/>
          <w:szCs w:val="22"/>
          <w:rtl/>
        </w:rPr>
        <w:t>, מרוממים את המושפלים (ולהפך)</w:t>
      </w:r>
    </w:p>
    <w:p w14:paraId="6A76B5D4" w14:textId="77777777" w:rsidR="00A27FC0" w:rsidRPr="00A27FC0" w:rsidRDefault="00A27FC0" w:rsidP="00A27FC0">
      <w:pPr>
        <w:tabs>
          <w:tab w:val="right" w:pos="567"/>
          <w:tab w:val="right" w:pos="851"/>
        </w:tabs>
        <w:overflowPunct w:val="0"/>
        <w:autoSpaceDE w:val="0"/>
        <w:autoSpaceDN w:val="0"/>
        <w:bidi w:val="0"/>
        <w:adjustRightInd w:val="0"/>
        <w:ind w:left="142" w:right="-240"/>
        <w:textAlignment w:val="baseline"/>
        <w:rPr>
          <w:rFonts w:ascii="Arial" w:hAnsi="Arial" w:cs="Arial"/>
          <w:sz w:val="22"/>
          <w:szCs w:val="22"/>
        </w:rPr>
      </w:pPr>
      <w:r w:rsidRPr="00A27FC0">
        <w:rPr>
          <w:rFonts w:ascii="Arial" w:hAnsi="Arial" w:cs="Arial"/>
          <w:sz w:val="22"/>
          <w:szCs w:val="22"/>
        </w:rPr>
        <w:t xml:space="preserve">Hershman-Shitrit, M., &amp; Cohen, J. (2018). Why do we enjoy reality shows: Is it really all about humiliation and gloating? </w:t>
      </w:r>
      <w:r w:rsidRPr="00A27FC0">
        <w:rPr>
          <w:rFonts w:ascii="Arial" w:hAnsi="Arial" w:cs="Arial"/>
          <w:sz w:val="22"/>
          <w:szCs w:val="22"/>
          <w:u w:val="single"/>
        </w:rPr>
        <w:t>Journal of Media Psychology: Theories, Methods, and Applicatio</w:t>
      </w:r>
      <w:r>
        <w:rPr>
          <w:rFonts w:ascii="Arial" w:hAnsi="Arial" w:cs="Arial"/>
          <w:sz w:val="22"/>
          <w:szCs w:val="22"/>
          <w:u w:val="single"/>
        </w:rPr>
        <w:t>ns</w:t>
      </w:r>
      <w:r w:rsidRPr="00A27FC0">
        <w:rPr>
          <w:rFonts w:ascii="Arial" w:hAnsi="Arial" w:cs="Arial"/>
          <w:sz w:val="22"/>
          <w:szCs w:val="22"/>
        </w:rPr>
        <w:t>, 30(2), 104-111.</w:t>
      </w:r>
    </w:p>
    <w:p w14:paraId="672A78E1" w14:textId="77777777" w:rsidR="00A27FC0" w:rsidRPr="00A27FC0" w:rsidRDefault="00A27FC0" w:rsidP="00A27FC0">
      <w:pPr>
        <w:tabs>
          <w:tab w:val="right" w:pos="567"/>
          <w:tab w:val="right" w:pos="600"/>
        </w:tabs>
        <w:overflowPunct w:val="0"/>
        <w:autoSpaceDE w:val="0"/>
        <w:autoSpaceDN w:val="0"/>
        <w:adjustRightInd w:val="0"/>
        <w:ind w:left="720" w:right="-240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636C3B09" w14:textId="77777777" w:rsidR="00E06BCE" w:rsidRPr="000F0DE7" w:rsidRDefault="00E06BCE" w:rsidP="00445210">
      <w:pPr>
        <w:numPr>
          <w:ilvl w:val="0"/>
          <w:numId w:val="3"/>
        </w:numPr>
        <w:tabs>
          <w:tab w:val="right" w:pos="567"/>
          <w:tab w:val="right" w:pos="600"/>
        </w:tabs>
        <w:overflowPunct w:val="0"/>
        <w:autoSpaceDE w:val="0"/>
        <w:autoSpaceDN w:val="0"/>
        <w:adjustRightInd w:val="0"/>
        <w:ind w:right="-240" w:hanging="771"/>
        <w:textAlignment w:val="baseline"/>
        <w:rPr>
          <w:rStyle w:val="LatinChar"/>
          <w:rFonts w:ascii="Arial" w:hAnsi="Arial" w:cs="Arial"/>
          <w:b/>
          <w:bCs/>
          <w:sz w:val="22"/>
          <w:szCs w:val="22"/>
          <w:rtl/>
        </w:rPr>
      </w:pPr>
      <w:r w:rsidRPr="000F0DE7">
        <w:rPr>
          <w:rStyle w:val="LatinChar"/>
          <w:rFonts w:ascii="Arial" w:hAnsi="Arial" w:cs="Arial"/>
          <w:b/>
          <w:bCs/>
          <w:sz w:val="22"/>
          <w:szCs w:val="22"/>
          <w:rtl/>
        </w:rPr>
        <w:t>אוקסימורון</w:t>
      </w:r>
      <w:r w:rsidR="000F0DE7" w:rsidRPr="000F0DE7">
        <w:rPr>
          <w:rStyle w:val="LatinChar"/>
          <w:rFonts w:ascii="Arial" w:hAnsi="Arial" w:cs="Arial"/>
          <w:b/>
          <w:bCs/>
          <w:sz w:val="22"/>
          <w:szCs w:val="22"/>
          <w:rtl/>
        </w:rPr>
        <w:t xml:space="preserve"> "האמת שלי":  האותנטיות המיוצרת</w:t>
      </w:r>
      <w:r w:rsidR="000F0DE7">
        <w:rPr>
          <w:rStyle w:val="LatinChar"/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="005B3C94">
        <w:rPr>
          <w:rStyle w:val="LatinChar"/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="000F0DE7">
        <w:rPr>
          <w:rStyle w:val="LatinChar"/>
          <w:rFonts w:ascii="Arial" w:hAnsi="Arial" w:cs="Arial" w:hint="cs"/>
          <w:b/>
          <w:bCs/>
          <w:sz w:val="22"/>
          <w:szCs w:val="22"/>
          <w:rtl/>
        </w:rPr>
        <w:t>ו</w:t>
      </w:r>
      <w:r w:rsidR="000F0DE7" w:rsidRPr="000F0DE7">
        <w:rPr>
          <w:rFonts w:ascii="Arial" w:hAnsi="Arial" w:cs="Arial"/>
          <w:b/>
          <w:bCs/>
          <w:sz w:val="22"/>
          <w:szCs w:val="22"/>
          <w:rtl/>
        </w:rPr>
        <w:t>אוקסימורון</w:t>
      </w:r>
      <w:r w:rsidR="000F0DE7" w:rsidRPr="000F0DE7">
        <w:rPr>
          <w:rFonts w:ascii="Arial" w:hAnsi="Arial" w:cs="Arial"/>
          <w:b/>
          <w:bCs/>
          <w:sz w:val="22"/>
          <w:szCs w:val="22"/>
        </w:rPr>
        <w:t xml:space="preserve"> </w:t>
      </w:r>
      <w:r w:rsidR="000F0DE7" w:rsidRPr="000F0DE7">
        <w:rPr>
          <w:rFonts w:ascii="Arial" w:hAnsi="Arial" w:cs="Arial"/>
          <w:b/>
          <w:bCs/>
          <w:sz w:val="22"/>
          <w:szCs w:val="22"/>
          <w:rtl/>
        </w:rPr>
        <w:t>הפרפורמנס: מוצרי זרם</w:t>
      </w:r>
      <w:r w:rsidR="000F0DE7" w:rsidRPr="000F0DE7">
        <w:rPr>
          <w:rFonts w:ascii="Arial" w:hAnsi="Arial" w:cs="Arial"/>
          <w:b/>
          <w:bCs/>
          <w:sz w:val="22"/>
          <w:szCs w:val="22"/>
        </w:rPr>
        <w:t>-</w:t>
      </w:r>
      <w:r w:rsidR="000F0DE7" w:rsidRPr="000F0DE7">
        <w:rPr>
          <w:rFonts w:ascii="Arial" w:hAnsi="Arial" w:cs="Arial"/>
          <w:b/>
          <w:bCs/>
          <w:sz w:val="22"/>
          <w:szCs w:val="22"/>
          <w:rtl/>
        </w:rPr>
        <w:t>מרכזי</w:t>
      </w:r>
      <w:r w:rsidR="000F0DE7" w:rsidRPr="000F0DE7">
        <w:rPr>
          <w:rFonts w:ascii="Arial" w:hAnsi="Arial" w:cs="Arial"/>
          <w:b/>
          <w:bCs/>
          <w:sz w:val="22"/>
          <w:szCs w:val="22"/>
        </w:rPr>
        <w:t xml:space="preserve"> </w:t>
      </w:r>
      <w:r w:rsidR="000F0DE7" w:rsidRPr="000F0DE7">
        <w:rPr>
          <w:rFonts w:ascii="Arial" w:hAnsi="Arial" w:cs="Arial"/>
          <w:b/>
          <w:bCs/>
          <w:sz w:val="22"/>
          <w:szCs w:val="22"/>
          <w:rtl/>
        </w:rPr>
        <w:t>יחד</w:t>
      </w:r>
      <w:r w:rsidR="000F0DE7" w:rsidRPr="000F0DE7">
        <w:rPr>
          <w:rFonts w:ascii="Arial" w:hAnsi="Arial" w:cs="Arial"/>
          <w:b/>
          <w:bCs/>
          <w:sz w:val="22"/>
          <w:szCs w:val="22"/>
        </w:rPr>
        <w:t xml:space="preserve"> </w:t>
      </w:r>
      <w:r w:rsidR="000F0DE7" w:rsidRPr="000F0DE7">
        <w:rPr>
          <w:rFonts w:ascii="Arial" w:hAnsi="Arial" w:cs="Arial"/>
          <w:b/>
          <w:bCs/>
          <w:sz w:val="22"/>
          <w:szCs w:val="22"/>
          <w:rtl/>
        </w:rPr>
        <w:t>עם</w:t>
      </w:r>
      <w:r w:rsidR="000F0DE7" w:rsidRPr="000F0DE7">
        <w:rPr>
          <w:rFonts w:ascii="Arial" w:hAnsi="Arial" w:cs="Arial"/>
          <w:b/>
          <w:bCs/>
          <w:sz w:val="22"/>
          <w:szCs w:val="22"/>
        </w:rPr>
        <w:t xml:space="preserve"> </w:t>
      </w:r>
      <w:r w:rsidR="000F0DE7" w:rsidRPr="000F0DE7">
        <w:rPr>
          <w:rFonts w:ascii="Arial" w:hAnsi="Arial" w:cs="Arial"/>
          <w:b/>
          <w:bCs/>
          <w:sz w:val="22"/>
          <w:szCs w:val="22"/>
          <w:rtl/>
        </w:rPr>
        <w:t>ביצוע</w:t>
      </w:r>
      <w:r w:rsidR="000F0DE7" w:rsidRPr="000F0DE7">
        <w:rPr>
          <w:rFonts w:ascii="Arial" w:hAnsi="Arial" w:cs="Arial"/>
          <w:b/>
          <w:bCs/>
          <w:sz w:val="22"/>
          <w:szCs w:val="22"/>
        </w:rPr>
        <w:t xml:space="preserve"> </w:t>
      </w:r>
      <w:r w:rsidR="000F0DE7" w:rsidRPr="000F0DE7">
        <w:rPr>
          <w:rFonts w:ascii="Arial" w:hAnsi="Arial" w:cs="Arial"/>
          <w:b/>
          <w:bCs/>
          <w:sz w:val="22"/>
          <w:szCs w:val="22"/>
          <w:rtl/>
        </w:rPr>
        <w:t>קונטרה</w:t>
      </w:r>
      <w:r w:rsidR="000F0DE7" w:rsidRPr="000F0DE7">
        <w:rPr>
          <w:rFonts w:ascii="Arial" w:hAnsi="Arial" w:cs="Arial"/>
          <w:b/>
          <w:bCs/>
          <w:sz w:val="22"/>
          <w:szCs w:val="22"/>
        </w:rPr>
        <w:t>-</w:t>
      </w:r>
      <w:r w:rsidR="000F0DE7" w:rsidRPr="000F0DE7">
        <w:rPr>
          <w:rFonts w:ascii="Arial" w:hAnsi="Arial" w:cs="Arial"/>
          <w:b/>
          <w:bCs/>
          <w:sz w:val="22"/>
          <w:szCs w:val="22"/>
          <w:rtl/>
        </w:rPr>
        <w:t>הגמוני</w:t>
      </w:r>
    </w:p>
    <w:p w14:paraId="4A21A64E" w14:textId="77777777" w:rsidR="000F0DE7" w:rsidRDefault="000F0DE7" w:rsidP="000F0DE7">
      <w:pPr>
        <w:pStyle w:val="CM10"/>
        <w:spacing w:line="240" w:lineRule="auto"/>
        <w:ind w:left="567" w:right="-341" w:hanging="574"/>
        <w:rPr>
          <w:rFonts w:ascii="Arial" w:hAnsi="Arial"/>
          <w:sz w:val="22"/>
          <w:szCs w:val="22"/>
        </w:rPr>
      </w:pPr>
      <w:r w:rsidRPr="000F0DE7">
        <w:rPr>
          <w:rFonts w:ascii="Arial" w:hAnsi="Arial"/>
          <w:sz w:val="22"/>
          <w:szCs w:val="22"/>
        </w:rPr>
        <w:t xml:space="preserve">Aslama, M. &amp; Pantti, M. (2006). Talking alone: Reality TV: Emotions and authenticity. </w:t>
      </w:r>
      <w:r w:rsidRPr="00C2306E">
        <w:rPr>
          <w:rFonts w:ascii="Arial" w:hAnsi="Arial"/>
          <w:sz w:val="22"/>
          <w:szCs w:val="22"/>
          <w:u w:val="single"/>
        </w:rPr>
        <w:t>European Journal of Cultural Studies</w:t>
      </w:r>
      <w:r w:rsidRPr="000F0DE7">
        <w:rPr>
          <w:rFonts w:ascii="Arial" w:hAnsi="Arial"/>
          <w:i/>
          <w:iCs/>
          <w:sz w:val="22"/>
          <w:szCs w:val="22"/>
        </w:rPr>
        <w:t>, 9</w:t>
      </w:r>
      <w:r w:rsidRPr="000F0DE7">
        <w:rPr>
          <w:rFonts w:ascii="Arial" w:hAnsi="Arial"/>
          <w:sz w:val="22"/>
          <w:szCs w:val="22"/>
        </w:rPr>
        <w:t xml:space="preserve">(2), 167-184. </w:t>
      </w:r>
    </w:p>
    <w:p w14:paraId="07F5D69B" w14:textId="77777777" w:rsidR="00132328" w:rsidRDefault="00132328" w:rsidP="00132328">
      <w:pPr>
        <w:ind w:left="375" w:right="142" w:hanging="284"/>
        <w:rPr>
          <w:rFonts w:ascii="Arial" w:hAnsi="Arial" w:cs="Arial"/>
          <w:sz w:val="22"/>
          <w:szCs w:val="22"/>
          <w:rtl/>
          <w:lang w:val="en-GB"/>
        </w:rPr>
      </w:pPr>
      <w:r w:rsidRPr="00FF04A4">
        <w:rPr>
          <w:rFonts w:ascii="Arial" w:hAnsi="Arial" w:cs="Arial"/>
          <w:sz w:val="22"/>
          <w:szCs w:val="22"/>
          <w:rtl/>
          <w:lang w:val="en-GB"/>
        </w:rPr>
        <w:t xml:space="preserve">כהן, </w:t>
      </w:r>
      <w:r>
        <w:rPr>
          <w:rFonts w:ascii="Arial" w:hAnsi="Arial" w:cs="Arial" w:hint="cs"/>
          <w:sz w:val="22"/>
          <w:szCs w:val="22"/>
          <w:rtl/>
          <w:lang w:val="en-GB"/>
        </w:rPr>
        <w:t>א. (2012). "</w:t>
      </w:r>
      <w:r w:rsidRPr="00FF04A4">
        <w:rPr>
          <w:rFonts w:ascii="Arial" w:hAnsi="Arial" w:cs="Arial"/>
          <w:sz w:val="22"/>
          <w:szCs w:val="22"/>
          <w:rtl/>
          <w:lang w:val="en-GB"/>
        </w:rPr>
        <w:t>מחוברות</w:t>
      </w:r>
      <w:r>
        <w:rPr>
          <w:rFonts w:ascii="Arial" w:hAnsi="Arial" w:cs="Arial" w:hint="cs"/>
          <w:sz w:val="22"/>
          <w:szCs w:val="22"/>
          <w:rtl/>
          <w:lang w:val="en-GB"/>
        </w:rPr>
        <w:t xml:space="preserve">: </w:t>
      </w:r>
      <w:r>
        <w:rPr>
          <w:rFonts w:ascii="Arial" w:hAnsi="Arial" w:cs="Arial"/>
          <w:sz w:val="22"/>
          <w:szCs w:val="22"/>
          <w:lang w:val="en-GB"/>
        </w:rPr>
        <w:t xml:space="preserve">A peep without a show </w:t>
      </w:r>
      <w:r>
        <w:rPr>
          <w:rFonts w:ascii="Arial" w:hAnsi="Arial" w:cs="Arial" w:hint="cs"/>
          <w:sz w:val="22"/>
          <w:szCs w:val="22"/>
          <w:rtl/>
          <w:lang w:val="en-GB"/>
        </w:rPr>
        <w:t xml:space="preserve">". </w:t>
      </w:r>
      <w:r w:rsidRPr="00FF04A4">
        <w:rPr>
          <w:rFonts w:ascii="Arial" w:hAnsi="Arial" w:cs="Arial"/>
          <w:sz w:val="22"/>
          <w:szCs w:val="22"/>
          <w:rtl/>
          <w:lang w:val="en-GB"/>
        </w:rPr>
        <w:t xml:space="preserve">העברית שפה חיה, </w:t>
      </w:r>
      <w:r>
        <w:rPr>
          <w:rFonts w:ascii="Arial" w:hAnsi="Arial" w:cs="Arial" w:hint="cs"/>
          <w:sz w:val="22"/>
          <w:szCs w:val="22"/>
          <w:rtl/>
          <w:lang w:val="en-GB"/>
        </w:rPr>
        <w:t>כ</w:t>
      </w:r>
      <w:r w:rsidRPr="00FF04A4">
        <w:rPr>
          <w:rFonts w:ascii="Arial" w:hAnsi="Arial" w:cs="Arial"/>
          <w:sz w:val="22"/>
          <w:szCs w:val="22"/>
          <w:rtl/>
          <w:lang w:val="en-GB"/>
        </w:rPr>
        <w:t>רך ו'</w:t>
      </w:r>
      <w:r>
        <w:rPr>
          <w:rFonts w:ascii="Arial" w:hAnsi="Arial" w:cs="Arial" w:hint="cs"/>
          <w:sz w:val="22"/>
          <w:szCs w:val="22"/>
          <w:rtl/>
          <w:lang w:val="en-GB"/>
        </w:rPr>
        <w:t xml:space="preserve">: </w:t>
      </w:r>
      <w:r w:rsidRPr="00FF04A4">
        <w:rPr>
          <w:rFonts w:ascii="Arial" w:hAnsi="Arial" w:cs="Arial"/>
          <w:sz w:val="22"/>
          <w:szCs w:val="22"/>
          <w:rtl/>
          <w:lang w:val="en-GB"/>
        </w:rPr>
        <w:t>178–198</w:t>
      </w:r>
      <w:r>
        <w:rPr>
          <w:rFonts w:ascii="Arial" w:hAnsi="Arial" w:cs="Arial" w:hint="cs"/>
          <w:sz w:val="22"/>
          <w:szCs w:val="22"/>
          <w:rtl/>
          <w:lang w:val="en-GB"/>
        </w:rPr>
        <w:t>.</w:t>
      </w:r>
    </w:p>
    <w:p w14:paraId="7D36AABB" w14:textId="77777777" w:rsidR="00132328" w:rsidRPr="00132328" w:rsidRDefault="00132328" w:rsidP="00132328"/>
    <w:p w14:paraId="3540D181" w14:textId="77777777" w:rsidR="004C645F" w:rsidRPr="000F0DE7" w:rsidRDefault="00EC468C" w:rsidP="00445210">
      <w:pPr>
        <w:numPr>
          <w:ilvl w:val="0"/>
          <w:numId w:val="3"/>
        </w:numPr>
        <w:tabs>
          <w:tab w:val="right" w:pos="567"/>
          <w:tab w:val="right" w:pos="600"/>
        </w:tabs>
        <w:overflowPunct w:val="0"/>
        <w:autoSpaceDE w:val="0"/>
        <w:autoSpaceDN w:val="0"/>
        <w:adjustRightInd w:val="0"/>
        <w:ind w:right="-240" w:hanging="771"/>
        <w:textAlignment w:val="baseline"/>
        <w:rPr>
          <w:rStyle w:val="LatinChar"/>
          <w:rFonts w:ascii="Arial" w:hAnsi="Arial" w:cs="Arial"/>
          <w:b/>
          <w:bCs/>
          <w:sz w:val="22"/>
          <w:szCs w:val="22"/>
          <w:rtl/>
        </w:rPr>
      </w:pPr>
      <w:r w:rsidRPr="000F0DE7">
        <w:rPr>
          <w:rStyle w:val="LatinChar"/>
          <w:rFonts w:ascii="Arial" w:hAnsi="Arial" w:cs="Arial"/>
          <w:b/>
          <w:bCs/>
          <w:sz w:val="22"/>
          <w:szCs w:val="22"/>
          <w:rtl/>
        </w:rPr>
        <w:t>סיכום: בין קריאה ביקרותית-הגמונית להתקבלות ועונג</w:t>
      </w:r>
    </w:p>
    <w:p w14:paraId="12B20839" w14:textId="77777777" w:rsidR="005D322E" w:rsidRDefault="005D322E" w:rsidP="005D322E">
      <w:pPr>
        <w:pStyle w:val="CM10"/>
        <w:bidi/>
        <w:ind w:right="-476"/>
        <w:rPr>
          <w:rFonts w:ascii="Arial" w:hAnsi="Arial"/>
          <w:sz w:val="22"/>
          <w:szCs w:val="22"/>
          <w:rtl/>
          <w:lang w:val="de-DE"/>
        </w:rPr>
      </w:pPr>
      <w:r>
        <w:rPr>
          <w:rFonts w:ascii="Arial" w:hAnsi="Arial" w:hint="cs"/>
          <w:sz w:val="22"/>
          <w:szCs w:val="22"/>
          <w:rtl/>
        </w:rPr>
        <w:t>רוטשילד, ש. (2017). ק</w:t>
      </w:r>
      <w:r w:rsidRPr="005D322E">
        <w:rPr>
          <w:rFonts w:ascii="Arial" w:hAnsi="Arial"/>
          <w:sz w:val="22"/>
          <w:szCs w:val="22"/>
          <w:rtl/>
        </w:rPr>
        <w:t>פיטליזם בהסוואה: עשר טקטיקות של יצירת תודעה כוזבת לגבי יחסי</w:t>
      </w:r>
      <w:r>
        <w:rPr>
          <w:rFonts w:ascii="Arial" w:hAnsi="Arial" w:hint="cs"/>
          <w:sz w:val="22"/>
          <w:szCs w:val="22"/>
          <w:rtl/>
        </w:rPr>
        <w:t xml:space="preserve"> </w:t>
      </w:r>
      <w:r w:rsidRPr="005D322E">
        <w:rPr>
          <w:rFonts w:ascii="Arial" w:hAnsi="Arial"/>
          <w:sz w:val="22"/>
          <w:szCs w:val="22"/>
          <w:rtl/>
        </w:rPr>
        <w:t>העבודה בסידרה "בוס בהסוואה</w:t>
      </w:r>
      <w:r w:rsidRPr="005D322E">
        <w:rPr>
          <w:rFonts w:ascii="Arial" w:hAnsi="Arial"/>
          <w:sz w:val="22"/>
          <w:szCs w:val="22"/>
        </w:rPr>
        <w:t>"</w:t>
      </w:r>
      <w:r>
        <w:rPr>
          <w:rFonts w:ascii="Arial" w:hAnsi="Arial" w:hint="cs"/>
          <w:sz w:val="22"/>
          <w:szCs w:val="22"/>
          <w:rtl/>
        </w:rPr>
        <w:t xml:space="preserve">. </w:t>
      </w:r>
      <w:r w:rsidRPr="005D322E">
        <w:rPr>
          <w:rFonts w:ascii="Arial" w:hAnsi="Arial" w:hint="cs"/>
          <w:sz w:val="22"/>
          <w:szCs w:val="22"/>
          <w:u w:val="single"/>
          <w:rtl/>
          <w:lang w:val="de-DE"/>
        </w:rPr>
        <w:t>מסגרות מדיה</w:t>
      </w:r>
      <w:r>
        <w:rPr>
          <w:rFonts w:ascii="Arial" w:hAnsi="Arial" w:hint="cs"/>
          <w:sz w:val="22"/>
          <w:szCs w:val="22"/>
          <w:rtl/>
          <w:lang w:val="de-DE"/>
        </w:rPr>
        <w:t>, 16: 133-109.</w:t>
      </w:r>
    </w:p>
    <w:p w14:paraId="52F23BB0" w14:textId="77777777" w:rsidR="00167A4C" w:rsidRPr="00167A4C" w:rsidRDefault="000F0DE7" w:rsidP="002C1C20">
      <w:pPr>
        <w:pStyle w:val="CM10"/>
        <w:spacing w:line="240" w:lineRule="auto"/>
        <w:ind w:left="426" w:right="-476" w:hanging="426"/>
        <w:rPr>
          <w:lang w:val="en-GB"/>
        </w:rPr>
      </w:pPr>
      <w:r w:rsidRPr="000F0DE7">
        <w:rPr>
          <w:rFonts w:ascii="Arial" w:hAnsi="Arial"/>
          <w:sz w:val="22"/>
          <w:szCs w:val="22"/>
          <w:lang w:val="en-GB"/>
        </w:rPr>
        <w:t xml:space="preserve">Neiger, M. (2012). Cultural Oxymora: The Israeli Idol Negotiates Meanings and Readings. </w:t>
      </w:r>
      <w:r w:rsidRPr="00C2306E">
        <w:rPr>
          <w:rFonts w:ascii="Arial" w:hAnsi="Arial"/>
          <w:sz w:val="22"/>
          <w:szCs w:val="22"/>
          <w:u w:val="single"/>
          <w:lang w:val="en-GB"/>
        </w:rPr>
        <w:t>Television &amp; New Media</w:t>
      </w:r>
      <w:r w:rsidRPr="000F0DE7">
        <w:rPr>
          <w:rFonts w:ascii="Arial" w:hAnsi="Arial"/>
          <w:sz w:val="22"/>
          <w:szCs w:val="22"/>
          <w:lang w:val="en-GB"/>
        </w:rPr>
        <w:t>. 13(6): 535–550</w:t>
      </w:r>
      <w:r w:rsidR="002C1C20">
        <w:rPr>
          <w:rFonts w:hint="cs"/>
          <w:rtl/>
          <w:lang w:val="en-GB"/>
        </w:rPr>
        <w:t>.</w:t>
      </w:r>
    </w:p>
    <w:sectPr w:rsidR="00167A4C" w:rsidRPr="00167A4C" w:rsidSect="00A0407B">
      <w:footerReference w:type="even" r:id="rId10"/>
      <w:footerReference w:type="default" r:id="rId11"/>
      <w:headerReference w:type="first" r:id="rId12"/>
      <w:pgSz w:w="11907" w:h="16840" w:code="9"/>
      <w:pgMar w:top="1134" w:right="1797" w:bottom="1134" w:left="1797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C82AB" w14:textId="77777777" w:rsidR="00B15710" w:rsidRDefault="00B15710" w:rsidP="001037E1">
      <w:r>
        <w:separator/>
      </w:r>
    </w:p>
  </w:endnote>
  <w:endnote w:type="continuationSeparator" w:id="0">
    <w:p w14:paraId="1D9493F9" w14:textId="77777777" w:rsidR="00B15710" w:rsidRDefault="00B15710" w:rsidP="0010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 MF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A4C51" w14:textId="77777777" w:rsidR="00F700F6" w:rsidRDefault="00F700F6" w:rsidP="00A606FF">
    <w:pPr>
      <w:pStyle w:val="a3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14:paraId="668EA028" w14:textId="77777777" w:rsidR="00F700F6" w:rsidRDefault="00F700F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C2534" w14:textId="77777777" w:rsidR="00F700F6" w:rsidRDefault="00F700F6" w:rsidP="00A606FF">
    <w:pPr>
      <w:pStyle w:val="a3"/>
      <w:framePr w:wrap="around" w:vAnchor="text" w:hAnchor="text" w:xAlign="center" w:y="1"/>
      <w:rPr>
        <w:rStyle w:val="a5"/>
      </w:rPr>
    </w:pPr>
  </w:p>
  <w:p w14:paraId="712C2C95" w14:textId="77777777" w:rsidR="00F700F6" w:rsidRDefault="00F700F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ED32B" w14:textId="77777777" w:rsidR="00B15710" w:rsidRDefault="00B15710" w:rsidP="001037E1">
      <w:r>
        <w:separator/>
      </w:r>
    </w:p>
  </w:footnote>
  <w:footnote w:type="continuationSeparator" w:id="0">
    <w:p w14:paraId="3348D978" w14:textId="77777777" w:rsidR="00B15710" w:rsidRDefault="00B15710" w:rsidP="00103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42683" w14:textId="4A9EA1C8" w:rsidR="00A0407B" w:rsidRDefault="00256AFB" w:rsidP="00A0407B">
    <w:pPr>
      <w:pStyle w:val="a8"/>
      <w:jc w:val="center"/>
    </w:pPr>
    <w:r>
      <w:rPr>
        <w:noProof/>
        <w:lang w:val="en-US" w:eastAsia="en-US"/>
      </w:rPr>
      <w:drawing>
        <wp:inline distT="0" distB="0" distL="0" distR="0" wp14:anchorId="4370D9A2" wp14:editId="0E1EB1FB">
          <wp:extent cx="4178300" cy="749300"/>
          <wp:effectExtent l="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8343B"/>
    <w:multiLevelType w:val="hybridMultilevel"/>
    <w:tmpl w:val="F2D8E3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BB6FC6"/>
    <w:multiLevelType w:val="hybridMultilevel"/>
    <w:tmpl w:val="A9628286"/>
    <w:lvl w:ilvl="0" w:tplc="3E7EF1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B0784"/>
    <w:multiLevelType w:val="hybridMultilevel"/>
    <w:tmpl w:val="166CAA78"/>
    <w:lvl w:ilvl="0" w:tplc="511C355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zNTU3NDM0MDMxNbRU0lEKTi0uzszPAykwrgUArTbCRiwAAAA="/>
  </w:docVars>
  <w:rsids>
    <w:rsidRoot w:val="00CF6BDE"/>
    <w:rsid w:val="0002253C"/>
    <w:rsid w:val="00041B2B"/>
    <w:rsid w:val="00052C19"/>
    <w:rsid w:val="00054558"/>
    <w:rsid w:val="00067D0A"/>
    <w:rsid w:val="00085953"/>
    <w:rsid w:val="000A5D76"/>
    <w:rsid w:val="000E168C"/>
    <w:rsid w:val="000E3877"/>
    <w:rsid w:val="000F0DE7"/>
    <w:rsid w:val="000F66D5"/>
    <w:rsid w:val="001037E1"/>
    <w:rsid w:val="0010462C"/>
    <w:rsid w:val="00112086"/>
    <w:rsid w:val="00132328"/>
    <w:rsid w:val="00140A81"/>
    <w:rsid w:val="00161A1F"/>
    <w:rsid w:val="00167A4C"/>
    <w:rsid w:val="001700E1"/>
    <w:rsid w:val="001A6259"/>
    <w:rsid w:val="001E517A"/>
    <w:rsid w:val="00256AFB"/>
    <w:rsid w:val="002573B1"/>
    <w:rsid w:val="00264567"/>
    <w:rsid w:val="002922E6"/>
    <w:rsid w:val="002C1C20"/>
    <w:rsid w:val="002D2EE7"/>
    <w:rsid w:val="00301787"/>
    <w:rsid w:val="0030259B"/>
    <w:rsid w:val="003039F4"/>
    <w:rsid w:val="0031306B"/>
    <w:rsid w:val="00343769"/>
    <w:rsid w:val="00365471"/>
    <w:rsid w:val="00381380"/>
    <w:rsid w:val="00392296"/>
    <w:rsid w:val="003F4269"/>
    <w:rsid w:val="00403BC6"/>
    <w:rsid w:val="00405D6E"/>
    <w:rsid w:val="00445210"/>
    <w:rsid w:val="00472E94"/>
    <w:rsid w:val="00480E2A"/>
    <w:rsid w:val="004A4597"/>
    <w:rsid w:val="004C645F"/>
    <w:rsid w:val="004C7741"/>
    <w:rsid w:val="004E27E2"/>
    <w:rsid w:val="004F5F9E"/>
    <w:rsid w:val="00500E55"/>
    <w:rsid w:val="005436B9"/>
    <w:rsid w:val="0054417C"/>
    <w:rsid w:val="0057100B"/>
    <w:rsid w:val="00597F44"/>
    <w:rsid w:val="005B3C94"/>
    <w:rsid w:val="005B3F85"/>
    <w:rsid w:val="005D322E"/>
    <w:rsid w:val="005E0CFB"/>
    <w:rsid w:val="005E15EE"/>
    <w:rsid w:val="005F5310"/>
    <w:rsid w:val="0060791A"/>
    <w:rsid w:val="00632223"/>
    <w:rsid w:val="00632486"/>
    <w:rsid w:val="00651149"/>
    <w:rsid w:val="00666CDB"/>
    <w:rsid w:val="00683800"/>
    <w:rsid w:val="00683AC0"/>
    <w:rsid w:val="00691E3F"/>
    <w:rsid w:val="006A691C"/>
    <w:rsid w:val="006C0516"/>
    <w:rsid w:val="006C254E"/>
    <w:rsid w:val="006C4988"/>
    <w:rsid w:val="006E106E"/>
    <w:rsid w:val="006E35BF"/>
    <w:rsid w:val="007313CE"/>
    <w:rsid w:val="00747072"/>
    <w:rsid w:val="007532DF"/>
    <w:rsid w:val="00792BCD"/>
    <w:rsid w:val="00793BB7"/>
    <w:rsid w:val="007C681B"/>
    <w:rsid w:val="007E1EF3"/>
    <w:rsid w:val="007F340A"/>
    <w:rsid w:val="008118D0"/>
    <w:rsid w:val="00820DB4"/>
    <w:rsid w:val="00846578"/>
    <w:rsid w:val="00851D2E"/>
    <w:rsid w:val="00875A50"/>
    <w:rsid w:val="0087777F"/>
    <w:rsid w:val="00891D3E"/>
    <w:rsid w:val="008C27F0"/>
    <w:rsid w:val="008C3CF6"/>
    <w:rsid w:val="008E067C"/>
    <w:rsid w:val="009043FD"/>
    <w:rsid w:val="009237AC"/>
    <w:rsid w:val="009A40C7"/>
    <w:rsid w:val="00A0407B"/>
    <w:rsid w:val="00A05239"/>
    <w:rsid w:val="00A06178"/>
    <w:rsid w:val="00A15F81"/>
    <w:rsid w:val="00A27FC0"/>
    <w:rsid w:val="00A5122B"/>
    <w:rsid w:val="00A539C5"/>
    <w:rsid w:val="00A606FF"/>
    <w:rsid w:val="00A775C1"/>
    <w:rsid w:val="00AA1199"/>
    <w:rsid w:val="00AB313B"/>
    <w:rsid w:val="00AB7177"/>
    <w:rsid w:val="00AF2B33"/>
    <w:rsid w:val="00B0508D"/>
    <w:rsid w:val="00B115E2"/>
    <w:rsid w:val="00B15710"/>
    <w:rsid w:val="00B33D1A"/>
    <w:rsid w:val="00B37C4E"/>
    <w:rsid w:val="00B64A9B"/>
    <w:rsid w:val="00B80076"/>
    <w:rsid w:val="00B853B7"/>
    <w:rsid w:val="00BA3A61"/>
    <w:rsid w:val="00C2306E"/>
    <w:rsid w:val="00C87FD4"/>
    <w:rsid w:val="00CD2162"/>
    <w:rsid w:val="00CF6BDE"/>
    <w:rsid w:val="00D661EF"/>
    <w:rsid w:val="00D77DA4"/>
    <w:rsid w:val="00D83A35"/>
    <w:rsid w:val="00DA151A"/>
    <w:rsid w:val="00DB0C40"/>
    <w:rsid w:val="00DB3A7A"/>
    <w:rsid w:val="00DC6883"/>
    <w:rsid w:val="00E06BCE"/>
    <w:rsid w:val="00E33C4B"/>
    <w:rsid w:val="00E928CD"/>
    <w:rsid w:val="00E955FE"/>
    <w:rsid w:val="00E96B65"/>
    <w:rsid w:val="00EC468C"/>
    <w:rsid w:val="00EC6C59"/>
    <w:rsid w:val="00EF50AB"/>
    <w:rsid w:val="00F01E85"/>
    <w:rsid w:val="00F111B4"/>
    <w:rsid w:val="00F45C50"/>
    <w:rsid w:val="00F56EED"/>
    <w:rsid w:val="00F700F6"/>
    <w:rsid w:val="00F75765"/>
    <w:rsid w:val="00F822FF"/>
    <w:rsid w:val="00F853D3"/>
    <w:rsid w:val="00F90579"/>
    <w:rsid w:val="00FD0B9B"/>
    <w:rsid w:val="00FD30F6"/>
    <w:rsid w:val="00FD5549"/>
    <w:rsid w:val="00FE075F"/>
    <w:rsid w:val="00FF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2D74AF3"/>
  <w15:chartTrackingRefBased/>
  <w15:docId w15:val="{08D85ABC-898C-4F62-8CC5-6853D110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54E"/>
    <w:pPr>
      <w:bidi/>
    </w:pPr>
    <w:rPr>
      <w:rFonts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6C254E"/>
    <w:rPr>
      <w:rFonts w:cs="Times New Roman"/>
      <w:color w:val="0000FF"/>
      <w:u w:val="single"/>
    </w:rPr>
  </w:style>
  <w:style w:type="paragraph" w:styleId="a3">
    <w:name w:val="footer"/>
    <w:basedOn w:val="a"/>
    <w:link w:val="a4"/>
    <w:uiPriority w:val="99"/>
    <w:rsid w:val="00A606FF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styleId="a5">
    <w:name w:val="page number"/>
    <w:basedOn w:val="a0"/>
    <w:rsid w:val="00A606FF"/>
  </w:style>
  <w:style w:type="character" w:customStyle="1" w:styleId="LatinChar">
    <w:name w:val="Latin_Char"/>
    <w:rsid w:val="00AB313B"/>
    <w:rPr>
      <w:rFonts w:ascii="Times New Roman" w:hAnsi="Times New Roman"/>
      <w:lang w:val="en-US"/>
    </w:rPr>
  </w:style>
  <w:style w:type="character" w:customStyle="1" w:styleId="citation1">
    <w:name w:val="citation1"/>
    <w:rsid w:val="00AB313B"/>
    <w:rPr>
      <w:rFonts w:ascii="Arial" w:hAnsi="Arial" w:cs="Arial" w:hint="default"/>
      <w:sz w:val="18"/>
      <w:szCs w:val="18"/>
    </w:rPr>
  </w:style>
  <w:style w:type="paragraph" w:customStyle="1" w:styleId="NormalPar">
    <w:name w:val="NormalPar"/>
    <w:rsid w:val="00AB313B"/>
    <w:pPr>
      <w:overflowPunct w:val="0"/>
      <w:autoSpaceDE w:val="0"/>
      <w:autoSpaceDN w:val="0"/>
      <w:adjustRightInd w:val="0"/>
      <w:textAlignment w:val="baseline"/>
    </w:pPr>
    <w:rPr>
      <w:noProof/>
      <w:sz w:val="24"/>
      <w:szCs w:val="24"/>
      <w:lang w:eastAsia="he-IL"/>
    </w:rPr>
  </w:style>
  <w:style w:type="character" w:styleId="a6">
    <w:name w:val="Strong"/>
    <w:uiPriority w:val="22"/>
    <w:qFormat/>
    <w:rsid w:val="00AB313B"/>
    <w:rPr>
      <w:b/>
      <w:bCs/>
    </w:rPr>
  </w:style>
  <w:style w:type="character" w:customStyle="1" w:styleId="a4">
    <w:name w:val="כותרת תחתונה תו"/>
    <w:link w:val="a3"/>
    <w:uiPriority w:val="99"/>
    <w:rsid w:val="00AB313B"/>
    <w:rPr>
      <w:rFonts w:cs="David"/>
      <w:sz w:val="24"/>
      <w:szCs w:val="24"/>
    </w:rPr>
  </w:style>
  <w:style w:type="character" w:customStyle="1" w:styleId="apple-style-span">
    <w:name w:val="apple-style-span"/>
    <w:basedOn w:val="a0"/>
    <w:rsid w:val="00AB313B"/>
  </w:style>
  <w:style w:type="paragraph" w:customStyle="1" w:styleId="CM10">
    <w:name w:val="CM10"/>
    <w:basedOn w:val="a"/>
    <w:next w:val="a"/>
    <w:uiPriority w:val="99"/>
    <w:rsid w:val="00AB313B"/>
    <w:pPr>
      <w:widowControl w:val="0"/>
      <w:autoSpaceDE w:val="0"/>
      <w:autoSpaceDN w:val="0"/>
      <w:bidi w:val="0"/>
      <w:adjustRightInd w:val="0"/>
      <w:spacing w:line="288" w:lineRule="atLeast"/>
    </w:pPr>
    <w:rPr>
      <w:rFonts w:ascii="Narkisim MF" w:hAnsi="Narkisim MF" w:cs="Arial"/>
    </w:rPr>
  </w:style>
  <w:style w:type="paragraph" w:customStyle="1" w:styleId="CM3">
    <w:name w:val="CM3"/>
    <w:basedOn w:val="a"/>
    <w:next w:val="a"/>
    <w:uiPriority w:val="99"/>
    <w:rsid w:val="00AB313B"/>
    <w:pPr>
      <w:widowControl w:val="0"/>
      <w:autoSpaceDE w:val="0"/>
      <w:autoSpaceDN w:val="0"/>
      <w:bidi w:val="0"/>
      <w:adjustRightInd w:val="0"/>
      <w:spacing w:line="286" w:lineRule="atLeast"/>
    </w:pPr>
    <w:rPr>
      <w:rFonts w:ascii="Narkisim MF" w:hAnsi="Narkisim MF" w:cs="Arial"/>
    </w:rPr>
  </w:style>
  <w:style w:type="paragraph" w:customStyle="1" w:styleId="CM7">
    <w:name w:val="CM7"/>
    <w:basedOn w:val="a"/>
    <w:next w:val="a"/>
    <w:uiPriority w:val="99"/>
    <w:rsid w:val="00AB313B"/>
    <w:pPr>
      <w:widowControl w:val="0"/>
      <w:autoSpaceDE w:val="0"/>
      <w:autoSpaceDN w:val="0"/>
      <w:bidi w:val="0"/>
      <w:adjustRightInd w:val="0"/>
      <w:spacing w:line="288" w:lineRule="atLeast"/>
    </w:pPr>
    <w:rPr>
      <w:rFonts w:ascii="Narkisim MF" w:hAnsi="Narkisim MF" w:cs="Arial"/>
    </w:rPr>
  </w:style>
  <w:style w:type="character" w:styleId="a7">
    <w:name w:val="Emphasis"/>
    <w:uiPriority w:val="20"/>
    <w:qFormat/>
    <w:rsid w:val="00AB313B"/>
    <w:rPr>
      <w:i/>
      <w:iCs/>
    </w:rPr>
  </w:style>
  <w:style w:type="paragraph" w:styleId="a8">
    <w:name w:val="header"/>
    <w:basedOn w:val="a"/>
    <w:link w:val="a9"/>
    <w:uiPriority w:val="99"/>
    <w:unhideWhenUsed/>
    <w:rsid w:val="000F0DE7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a9">
    <w:name w:val="כותרת עליונה תו"/>
    <w:link w:val="a8"/>
    <w:uiPriority w:val="99"/>
    <w:rsid w:val="000F0DE7"/>
    <w:rPr>
      <w:rFonts w:cs="Davi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u.ac.il/institutes/herzog/agrata3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mida.biu.ac.il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di.org.il/media/291931/Privacy_Book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1278</Words>
  <Characters>7644</Characters>
  <Application>Microsoft Office Word</Application>
  <DocSecurity>4</DocSecurity>
  <Lines>63</Lines>
  <Paragraphs>17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המכללה האקדמית נתניה</vt:lpstr>
      <vt:lpstr>המכללה האקדמית נתניה</vt:lpstr>
    </vt:vector>
  </TitlesOfParts>
  <Company>NAC</Company>
  <LinksUpToDate>false</LinksUpToDate>
  <CharactersWithSpaces>8905</CharactersWithSpaces>
  <SharedDoc>false</SharedDoc>
  <HLinks>
    <vt:vector size="18" baseType="variant">
      <vt:variant>
        <vt:i4>3211281</vt:i4>
      </vt:variant>
      <vt:variant>
        <vt:i4>6</vt:i4>
      </vt:variant>
      <vt:variant>
        <vt:i4>0</vt:i4>
      </vt:variant>
      <vt:variant>
        <vt:i4>5</vt:i4>
      </vt:variant>
      <vt:variant>
        <vt:lpwstr>http://www.idi.org.il/media/291931/Privacy_Book.pdf</vt:lpwstr>
      </vt:variant>
      <vt:variant>
        <vt:lpwstr/>
      </vt:variant>
      <vt:variant>
        <vt:i4>8323108</vt:i4>
      </vt:variant>
      <vt:variant>
        <vt:i4>3</vt:i4>
      </vt:variant>
      <vt:variant>
        <vt:i4>0</vt:i4>
      </vt:variant>
      <vt:variant>
        <vt:i4>5</vt:i4>
      </vt:variant>
      <vt:variant>
        <vt:lpwstr>http://www.tau.ac.il/institutes/herzog/agrata3.pdf</vt:lpwstr>
      </vt:variant>
      <vt:variant>
        <vt:lpwstr/>
      </vt:variant>
      <vt:variant>
        <vt:i4>4718662</vt:i4>
      </vt:variant>
      <vt:variant>
        <vt:i4>0</vt:i4>
      </vt:variant>
      <vt:variant>
        <vt:i4>0</vt:i4>
      </vt:variant>
      <vt:variant>
        <vt:i4>5</vt:i4>
      </vt:variant>
      <vt:variant>
        <vt:lpwstr>https://lemida.biu.ac.il/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המכללה האקדמית נתניה</dc:title>
  <dc:subject/>
  <dc:creator>Michal</dc:creator>
  <cp:keywords/>
  <dc:description/>
  <cp:lastModifiedBy>ציפי פרץ</cp:lastModifiedBy>
  <cp:revision>2</cp:revision>
  <cp:lastPrinted>2019-10-28T09:13:00Z</cp:lastPrinted>
  <dcterms:created xsi:type="dcterms:W3CDTF">2020-07-27T06:48:00Z</dcterms:created>
  <dcterms:modified xsi:type="dcterms:W3CDTF">2020-07-27T06:48:00Z</dcterms:modified>
</cp:coreProperties>
</file>