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EAEE" w14:textId="77777777" w:rsidR="00245195" w:rsidRDefault="00245195" w:rsidP="007927F5">
      <w:pPr>
        <w:jc w:val="right"/>
        <w:rPr>
          <w:rFonts w:ascii="Tahoma" w:hAnsi="Tahoma" w:cs="Tahoma"/>
          <w:b/>
          <w:bCs/>
          <w:noProof/>
          <w:color w:val="548DD4" w:themeColor="text2" w:themeTint="99"/>
        </w:rPr>
      </w:pPr>
      <w:bookmarkStart w:id="0" w:name="_GoBack"/>
      <w:bookmarkEnd w:id="0"/>
    </w:p>
    <w:p w14:paraId="38416305" w14:textId="7860E528" w:rsidR="001B3F6A" w:rsidRPr="001B3F6A" w:rsidRDefault="001B3F6A" w:rsidP="00AB2E82">
      <w:pPr>
        <w:jc w:val="right"/>
        <w:rPr>
          <w:rFonts w:ascii="Tahoma" w:hAnsi="Tahoma" w:cs="Tahoma"/>
          <w:b/>
          <w:bCs/>
          <w:color w:val="548DD4" w:themeColor="text2" w:themeTint="99"/>
          <w:sz w:val="22"/>
          <w:szCs w:val="22"/>
          <w:rtl/>
        </w:rPr>
      </w:pPr>
      <w:r w:rsidRPr="001B3F6A">
        <w:rPr>
          <w:rFonts w:ascii="Tahoma" w:hAnsi="Tahoma" w:cs="Tahoma"/>
          <w:b/>
          <w:bCs/>
          <w:noProof/>
          <w:color w:val="548DD4" w:themeColor="text2" w:themeTint="99"/>
          <w:rtl/>
        </w:rPr>
        <w:t xml:space="preserve">תאריך עדכון: </w:t>
      </w:r>
      <w:r w:rsidR="00100A17">
        <w:rPr>
          <w:rFonts w:ascii="Tahoma" w:hAnsi="Tahoma" w:cs="Tahoma" w:hint="cs"/>
          <w:b/>
          <w:bCs/>
          <w:noProof/>
          <w:color w:val="548DD4" w:themeColor="text2" w:themeTint="99"/>
          <w:rtl/>
        </w:rPr>
        <w:t>21 ביוני 2020</w:t>
      </w:r>
    </w:p>
    <w:p w14:paraId="420C50C6" w14:textId="77777777" w:rsidR="001B3F6A" w:rsidRPr="001B3F6A" w:rsidRDefault="001B3F6A" w:rsidP="002D1F8E">
      <w:pPr>
        <w:rPr>
          <w:rFonts w:ascii="Tahoma" w:hAnsi="Tahoma" w:cs="Tahoma"/>
          <w:b/>
          <w:bCs/>
          <w:color w:val="548DD4" w:themeColor="text2" w:themeTint="99"/>
          <w:sz w:val="22"/>
          <w:szCs w:val="22"/>
          <w:rtl/>
        </w:rPr>
      </w:pPr>
    </w:p>
    <w:p w14:paraId="6D838A87" w14:textId="362AF0A1" w:rsidR="001B3F6A" w:rsidRPr="00EC185C" w:rsidRDefault="00AD377E" w:rsidP="00893DA5">
      <w:pPr>
        <w:jc w:val="center"/>
        <w:rPr>
          <w:rFonts w:ascii="Tahoma" w:hAnsi="Tahoma" w:cs="Tahoma"/>
          <w:b/>
          <w:bCs/>
          <w:color w:val="548DD4" w:themeColor="text2" w:themeTint="99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548DD4" w:themeColor="text2" w:themeTint="99"/>
          <w:sz w:val="32"/>
          <w:szCs w:val="32"/>
          <w:rtl/>
        </w:rPr>
        <w:t xml:space="preserve">תקשורת ופסיכולוגיה חברתית </w:t>
      </w:r>
    </w:p>
    <w:p w14:paraId="6A664BA3" w14:textId="77777777" w:rsidR="000E24D6" w:rsidRPr="001B3F6A" w:rsidRDefault="000E24D6" w:rsidP="001B3F6A">
      <w:pPr>
        <w:jc w:val="center"/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</w:pP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  <w:t xml:space="preserve"> </w:t>
      </w: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</w:rPr>
        <w:t>63-008-01</w:t>
      </w: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  <w:t xml:space="preserve">  </w:t>
      </w:r>
    </w:p>
    <w:p w14:paraId="717089F3" w14:textId="77777777" w:rsidR="000E24D6" w:rsidRPr="001B3F6A" w:rsidRDefault="000E24D6" w:rsidP="000B214D">
      <w:pPr>
        <w:jc w:val="center"/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</w:pPr>
    </w:p>
    <w:p w14:paraId="05691209" w14:textId="53377EEB" w:rsidR="000E24D6" w:rsidRPr="001B3F6A" w:rsidRDefault="000E24D6" w:rsidP="00EC185C">
      <w:pPr>
        <w:jc w:val="center"/>
        <w:rPr>
          <w:rFonts w:ascii="Tahoma" w:hAnsi="Tahoma" w:cs="Tahoma"/>
          <w:b/>
          <w:bCs/>
          <w:color w:val="548DD4" w:themeColor="text2" w:themeTint="99"/>
          <w:sz w:val="28"/>
          <w:szCs w:val="28"/>
          <w:rtl/>
        </w:rPr>
      </w:pPr>
      <w:r w:rsidRPr="001B3F6A">
        <w:rPr>
          <w:rFonts w:ascii="Tahoma" w:hAnsi="Tahoma" w:cs="Tahoma"/>
          <w:b/>
          <w:bCs/>
          <w:color w:val="548DD4" w:themeColor="text2" w:themeTint="99"/>
          <w:sz w:val="28"/>
          <w:szCs w:val="28"/>
          <w:rtl/>
        </w:rPr>
        <w:t xml:space="preserve">ד"ר </w:t>
      </w:r>
      <w:r w:rsidR="00EC185C">
        <w:rPr>
          <w:rFonts w:ascii="Tahoma" w:hAnsi="Tahoma" w:cs="Tahoma" w:hint="cs"/>
          <w:b/>
          <w:bCs/>
          <w:color w:val="548DD4" w:themeColor="text2" w:themeTint="99"/>
          <w:sz w:val="28"/>
          <w:szCs w:val="28"/>
          <w:rtl/>
        </w:rPr>
        <w:t xml:space="preserve">גילעד גרינוולד </w:t>
      </w:r>
    </w:p>
    <w:p w14:paraId="2AE5A655" w14:textId="77777777" w:rsidR="001B3F6A" w:rsidRPr="001B3F6A" w:rsidRDefault="001B3F6A" w:rsidP="000B214D">
      <w:pPr>
        <w:spacing w:line="360" w:lineRule="auto"/>
        <w:jc w:val="center"/>
        <w:rPr>
          <w:rFonts w:cs="David"/>
          <w:b/>
          <w:bCs/>
          <w:color w:val="548DD4" w:themeColor="text2" w:themeTint="99"/>
          <w:rtl/>
        </w:rPr>
      </w:pPr>
    </w:p>
    <w:p w14:paraId="472AD429" w14:textId="4D560023" w:rsidR="000E24D6" w:rsidRPr="001B3F6A" w:rsidRDefault="000E24D6" w:rsidP="005151F1">
      <w:pPr>
        <w:spacing w:line="360" w:lineRule="auto"/>
        <w:jc w:val="center"/>
        <w:rPr>
          <w:rFonts w:asciiTheme="minorBidi" w:hAnsiTheme="minorBidi" w:cstheme="minorBidi"/>
          <w:color w:val="548DD4" w:themeColor="text2" w:themeTint="99"/>
        </w:rPr>
      </w:pP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>סוג הקורס: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 קורס חובה            </w:t>
      </w: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 xml:space="preserve">שנה: 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>א</w:t>
      </w:r>
      <w:r w:rsidR="00BD70C7">
        <w:rPr>
          <w:rFonts w:asciiTheme="minorBidi" w:hAnsiTheme="minorBidi" w:cstheme="minorBidi" w:hint="cs"/>
          <w:color w:val="548DD4" w:themeColor="text2" w:themeTint="99"/>
          <w:rtl/>
        </w:rPr>
        <w:t>'</w:t>
      </w:r>
    </w:p>
    <w:p w14:paraId="5119F519" w14:textId="3E4D4020" w:rsidR="000E24D6" w:rsidRPr="001B3F6A" w:rsidRDefault="000E24D6" w:rsidP="009B77E3">
      <w:pPr>
        <w:rPr>
          <w:rFonts w:asciiTheme="minorBidi" w:hAnsiTheme="minorBidi" w:cstheme="minorBidi"/>
          <w:color w:val="548DD4" w:themeColor="text2" w:themeTint="99"/>
          <w:rtl/>
        </w:rPr>
      </w:pP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>שנת לימודים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: </w:t>
      </w:r>
      <w:r w:rsidR="009B77E3">
        <w:rPr>
          <w:rFonts w:asciiTheme="minorBidi" w:hAnsiTheme="minorBidi" w:cstheme="minorBidi" w:hint="cs"/>
          <w:color w:val="548DD4" w:themeColor="text2" w:themeTint="99"/>
          <w:rtl/>
        </w:rPr>
        <w:t>תשפ</w:t>
      </w:r>
      <w:r w:rsidR="00361E17">
        <w:rPr>
          <w:rFonts w:asciiTheme="minorBidi" w:hAnsiTheme="minorBidi" w:cstheme="minorBidi" w:hint="cs"/>
          <w:color w:val="548DD4" w:themeColor="text2" w:themeTint="99"/>
          <w:rtl/>
        </w:rPr>
        <w:t>"א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                </w:t>
      </w: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>סמסטר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: </w:t>
      </w:r>
      <w:r w:rsidR="00157391" w:rsidRPr="001B3F6A">
        <w:rPr>
          <w:rFonts w:asciiTheme="minorBidi" w:hAnsiTheme="minorBidi" w:cstheme="minorBidi"/>
          <w:color w:val="548DD4" w:themeColor="text2" w:themeTint="99"/>
          <w:rtl/>
        </w:rPr>
        <w:t>א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'                   </w:t>
      </w: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>היקף שעות</w:t>
      </w:r>
      <w:r w:rsidR="00BD70C7">
        <w:rPr>
          <w:rFonts w:asciiTheme="minorBidi" w:hAnsiTheme="minorBidi" w:cstheme="minorBidi"/>
          <w:color w:val="548DD4" w:themeColor="text2" w:themeTint="99"/>
          <w:rtl/>
        </w:rPr>
        <w:t>:</w:t>
      </w:r>
      <w:r w:rsidRPr="001B3F6A">
        <w:rPr>
          <w:rFonts w:asciiTheme="minorBidi" w:hAnsiTheme="minorBidi" w:cstheme="minorBidi"/>
          <w:color w:val="548DD4" w:themeColor="text2" w:themeTint="99"/>
          <w:rtl/>
        </w:rPr>
        <w:t xml:space="preserve"> 2 ש"ס </w:t>
      </w:r>
      <w:r w:rsidR="00701600">
        <w:rPr>
          <w:rFonts w:asciiTheme="minorBidi" w:hAnsiTheme="minorBidi" w:cstheme="minorBidi" w:hint="cs"/>
          <w:color w:val="548DD4" w:themeColor="text2" w:themeTint="99"/>
          <w:rtl/>
        </w:rPr>
        <w:t>(</w:t>
      </w:r>
      <w:r w:rsidR="00040ED1">
        <w:rPr>
          <w:rFonts w:asciiTheme="minorBidi" w:hAnsiTheme="minorBidi" w:cstheme="minorBidi" w:hint="cs"/>
          <w:color w:val="548DD4" w:themeColor="text2" w:themeTint="99"/>
          <w:rtl/>
        </w:rPr>
        <w:t>1</w:t>
      </w:r>
      <w:r w:rsidR="00BD70C7">
        <w:rPr>
          <w:rFonts w:asciiTheme="minorBidi" w:hAnsiTheme="minorBidi" w:cstheme="minorBidi" w:hint="cs"/>
          <w:color w:val="548DD4" w:themeColor="text2" w:themeTint="99"/>
          <w:rtl/>
        </w:rPr>
        <w:t xml:space="preserve"> </w:t>
      </w:r>
      <w:r w:rsidR="00701600">
        <w:rPr>
          <w:rFonts w:asciiTheme="minorBidi" w:hAnsiTheme="minorBidi" w:cstheme="minorBidi" w:hint="cs"/>
          <w:color w:val="548DD4" w:themeColor="text2" w:themeTint="99"/>
          <w:rtl/>
        </w:rPr>
        <w:t>ש"ש)</w:t>
      </w:r>
    </w:p>
    <w:p w14:paraId="077A3663" w14:textId="524E8210" w:rsidR="000E24D6" w:rsidRDefault="000E24D6" w:rsidP="002D1F8E">
      <w:pPr>
        <w:rPr>
          <w:rFonts w:asciiTheme="minorBidi" w:hAnsiTheme="minorBidi" w:cstheme="minorBidi"/>
          <w:b/>
          <w:bCs/>
          <w:color w:val="548DD4" w:themeColor="text2" w:themeTint="99"/>
          <w:rtl/>
        </w:rPr>
      </w:pPr>
      <w:r w:rsidRPr="001B3F6A">
        <w:rPr>
          <w:rFonts w:asciiTheme="minorBidi" w:hAnsiTheme="minorBidi" w:cstheme="minorBidi"/>
          <w:b/>
          <w:bCs/>
          <w:color w:val="548DD4" w:themeColor="text2" w:themeTint="99"/>
          <w:rtl/>
        </w:rPr>
        <w:t xml:space="preserve">אתר הקורס באינטרנט:   </w:t>
      </w:r>
      <w:hyperlink r:id="rId7" w:history="1">
        <w:r w:rsidR="002D1F8E" w:rsidRPr="00075082">
          <w:rPr>
            <w:rStyle w:val="Hyperlink"/>
            <w:rFonts w:asciiTheme="minorBidi" w:hAnsiTheme="minorBidi" w:cstheme="minorBidi"/>
          </w:rPr>
          <w:t>http://hl2.biu.ac.il</w:t>
        </w:r>
      </w:hyperlink>
    </w:p>
    <w:p w14:paraId="314229FE" w14:textId="77777777" w:rsidR="002D1F8E" w:rsidRPr="001B3F6A" w:rsidRDefault="002D1F8E" w:rsidP="002D1F8E">
      <w:pPr>
        <w:rPr>
          <w:rFonts w:asciiTheme="minorBidi" w:hAnsiTheme="minorBidi" w:cstheme="minorBidi"/>
          <w:b/>
          <w:bCs/>
          <w:color w:val="548DD4" w:themeColor="text2" w:themeTint="99"/>
          <w:rtl/>
        </w:rPr>
      </w:pPr>
    </w:p>
    <w:p w14:paraId="76852471" w14:textId="1BB707CC" w:rsidR="000E24D6" w:rsidRPr="00F906A9" w:rsidRDefault="000E24D6" w:rsidP="00800B99">
      <w:pPr>
        <w:rPr>
          <w:rFonts w:asciiTheme="minorBidi" w:hAnsiTheme="minorBidi" w:cstheme="minorBidi"/>
          <w:rtl/>
        </w:rPr>
      </w:pPr>
      <w:r w:rsidRPr="00F906A9">
        <w:rPr>
          <w:rFonts w:asciiTheme="minorBidi" w:hAnsiTheme="minorBidi" w:cstheme="minorBidi"/>
          <w:b/>
          <w:bCs/>
          <w:rtl/>
        </w:rPr>
        <w:t>שעות קבלה:</w:t>
      </w:r>
      <w:r w:rsidRPr="00F906A9">
        <w:rPr>
          <w:rFonts w:asciiTheme="minorBidi" w:hAnsiTheme="minorBidi" w:cstheme="minorBidi"/>
          <w:rtl/>
        </w:rPr>
        <w:t xml:space="preserve"> </w:t>
      </w:r>
      <w:r w:rsidR="008F344C">
        <w:rPr>
          <w:rFonts w:asciiTheme="minorBidi" w:hAnsiTheme="minorBidi" w:cstheme="minorBidi" w:hint="cs"/>
          <w:rtl/>
        </w:rPr>
        <w:t>ימי רביעי, 1</w:t>
      </w:r>
      <w:r w:rsidR="00800B99">
        <w:rPr>
          <w:rFonts w:asciiTheme="minorBidi" w:hAnsiTheme="minorBidi" w:cstheme="minorBidi" w:hint="cs"/>
          <w:rtl/>
        </w:rPr>
        <w:t>0</w:t>
      </w:r>
      <w:r w:rsidR="008F344C">
        <w:rPr>
          <w:rFonts w:asciiTheme="minorBidi" w:hAnsiTheme="minorBidi" w:cstheme="minorBidi" w:hint="cs"/>
          <w:rtl/>
        </w:rPr>
        <w:t xml:space="preserve">:00 </w:t>
      </w:r>
      <w:r w:rsidR="008F344C">
        <w:rPr>
          <w:rFonts w:asciiTheme="minorBidi" w:hAnsiTheme="minorBidi" w:cstheme="minorBidi"/>
          <w:rtl/>
        </w:rPr>
        <w:t>–</w:t>
      </w:r>
      <w:r w:rsidR="008F344C">
        <w:rPr>
          <w:rFonts w:asciiTheme="minorBidi" w:hAnsiTheme="minorBidi" w:cstheme="minorBidi" w:hint="cs"/>
          <w:rtl/>
        </w:rPr>
        <w:t xml:space="preserve"> 1</w:t>
      </w:r>
      <w:r w:rsidR="00800B99">
        <w:rPr>
          <w:rFonts w:asciiTheme="minorBidi" w:hAnsiTheme="minorBidi" w:cstheme="minorBidi" w:hint="cs"/>
          <w:rtl/>
        </w:rPr>
        <w:t>1</w:t>
      </w:r>
      <w:r w:rsidR="008F344C">
        <w:rPr>
          <w:rFonts w:asciiTheme="minorBidi" w:hAnsiTheme="minorBidi" w:cstheme="minorBidi" w:hint="cs"/>
          <w:rtl/>
        </w:rPr>
        <w:t xml:space="preserve">:00 (או בתיאום מראש) </w:t>
      </w:r>
    </w:p>
    <w:p w14:paraId="6CD3F0E5" w14:textId="28562342" w:rsidR="000E24D6" w:rsidRPr="00F906A9" w:rsidRDefault="000E24D6" w:rsidP="00040ED1">
      <w:pPr>
        <w:rPr>
          <w:rFonts w:asciiTheme="minorBidi" w:hAnsiTheme="minorBidi" w:cstheme="minorBidi"/>
          <w:rtl/>
        </w:rPr>
      </w:pPr>
      <w:r w:rsidRPr="00F906A9">
        <w:rPr>
          <w:rFonts w:asciiTheme="minorBidi" w:hAnsiTheme="minorBidi" w:cstheme="minorBidi"/>
          <w:b/>
          <w:bCs/>
          <w:rtl/>
        </w:rPr>
        <w:t>משרד:</w:t>
      </w:r>
      <w:r w:rsidRPr="00F906A9">
        <w:rPr>
          <w:rFonts w:asciiTheme="minorBidi" w:hAnsiTheme="minorBidi" w:cstheme="minorBidi"/>
          <w:rtl/>
        </w:rPr>
        <w:t xml:space="preserve">  </w:t>
      </w:r>
      <w:r w:rsidR="00157391" w:rsidRPr="00F906A9">
        <w:rPr>
          <w:rFonts w:asciiTheme="minorBidi" w:hAnsiTheme="minorBidi" w:cstheme="minorBidi"/>
          <w:rtl/>
        </w:rPr>
        <w:t xml:space="preserve">בניין </w:t>
      </w:r>
      <w:r w:rsidR="007E1946">
        <w:rPr>
          <w:rFonts w:asciiTheme="minorBidi" w:hAnsiTheme="minorBidi" w:cstheme="minorBidi" w:hint="cs"/>
          <w:rtl/>
        </w:rPr>
        <w:t xml:space="preserve">109, חדר 2 </w:t>
      </w:r>
    </w:p>
    <w:p w14:paraId="19CD661F" w14:textId="39241052" w:rsidR="000E24D6" w:rsidRPr="00F906A9" w:rsidRDefault="000E24D6" w:rsidP="00040ED1">
      <w:pPr>
        <w:rPr>
          <w:rFonts w:asciiTheme="minorBidi" w:hAnsiTheme="minorBidi" w:cstheme="minorBidi"/>
          <w:rtl/>
        </w:rPr>
      </w:pPr>
      <w:r w:rsidRPr="00F906A9">
        <w:rPr>
          <w:rFonts w:asciiTheme="minorBidi" w:hAnsiTheme="minorBidi" w:cstheme="minorBidi"/>
          <w:b/>
          <w:bCs/>
          <w:rtl/>
        </w:rPr>
        <w:t>דוא"ל:</w:t>
      </w:r>
      <w:r w:rsidR="00040ED1">
        <w:rPr>
          <w:rFonts w:asciiTheme="minorBidi" w:hAnsiTheme="minorBidi" w:cstheme="minorBidi" w:hint="cs"/>
          <w:b/>
          <w:bCs/>
          <w:rtl/>
        </w:rPr>
        <w:t xml:space="preserve"> </w:t>
      </w:r>
      <w:r w:rsidR="00040ED1">
        <w:rPr>
          <w:rFonts w:asciiTheme="minorBidi" w:hAnsiTheme="minorBidi" w:cstheme="minorBidi"/>
        </w:rPr>
        <w:t xml:space="preserve"> </w:t>
      </w:r>
      <w:hyperlink r:id="rId8" w:history="1">
        <w:r w:rsidR="00040ED1" w:rsidRPr="00075082">
          <w:rPr>
            <w:rStyle w:val="Hyperlink"/>
            <w:rFonts w:asciiTheme="minorBidi" w:hAnsiTheme="minorBidi" w:cstheme="minorBidi"/>
          </w:rPr>
          <w:t>gilad.greenwald@biu.ac.il</w:t>
        </w:r>
      </w:hyperlink>
      <w:r w:rsidR="00040ED1">
        <w:rPr>
          <w:rFonts w:asciiTheme="minorBidi" w:hAnsiTheme="minorBidi" w:cstheme="minorBidi" w:hint="cs"/>
          <w:rtl/>
        </w:rPr>
        <w:t xml:space="preserve"> </w:t>
      </w:r>
    </w:p>
    <w:p w14:paraId="77D38082" w14:textId="77777777" w:rsidR="00157391" w:rsidRPr="001B3F6A" w:rsidRDefault="00157391" w:rsidP="009F4104">
      <w:pPr>
        <w:rPr>
          <w:rFonts w:ascii="Arial" w:hAnsi="Arial" w:cs="David"/>
          <w:b/>
          <w:bCs/>
          <w:color w:val="4BACC6" w:themeColor="accent5"/>
          <w:rtl/>
        </w:rPr>
      </w:pPr>
    </w:p>
    <w:p w14:paraId="07F605D9" w14:textId="77777777" w:rsidR="000E24D6" w:rsidRPr="006B0D6E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א. מטרות הקורס</w:t>
      </w:r>
      <w:r w:rsid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:</w:t>
      </w:r>
    </w:p>
    <w:p w14:paraId="7DEEC28A" w14:textId="4529443F" w:rsidR="00010D2F" w:rsidRDefault="00893DA5" w:rsidP="00681B8B">
      <w:pPr>
        <w:jc w:val="both"/>
        <w:rPr>
          <w:rFonts w:asciiTheme="majorBidi" w:hAnsi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hint="cs"/>
          <w:b/>
          <w:color w:val="000000"/>
          <w:sz w:val="28"/>
          <w:szCs w:val="28"/>
          <w:rtl/>
        </w:rPr>
        <w:t>הקורס יע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ס</w:t>
      </w:r>
      <w:r>
        <w:rPr>
          <w:rFonts w:asciiTheme="majorBidi" w:hAnsiTheme="majorBidi" w:hint="cs"/>
          <w:b/>
          <w:color w:val="000000"/>
          <w:sz w:val="28"/>
          <w:szCs w:val="28"/>
          <w:rtl/>
        </w:rPr>
        <w:t>ו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ק ביחסי הגומלין שבין הפרט לבין סביבתו החב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רתית, בדגש על השפעות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החברה על הפרט 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(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ובכלל זאת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,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השפעות באמצעות תקשורת בינאישית, תקשורת ההמונים והתקשורת החדשה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)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במהלך הקורס נחקור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את הגורמים המשפיעים על האופן 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>ש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בו האדם תופס, חושב, מרגיש ומתקשר עם אחרים, 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סוגיה בעלת חשיבות עליונה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, הן כתחום </w:t>
      </w:r>
      <w:r w:rsidR="005A3EE0">
        <w:rPr>
          <w:rFonts w:asciiTheme="majorBidi" w:hAnsiTheme="majorBidi" w:hint="cs"/>
          <w:b/>
          <w:color w:val="000000"/>
          <w:sz w:val="28"/>
          <w:szCs w:val="28"/>
          <w:rtl/>
        </w:rPr>
        <w:t>מחקר אקדמי והן בחיי היום יום של כולנו</w:t>
      </w:r>
      <w:r w:rsidR="0007331C">
        <w:rPr>
          <w:rFonts w:asciiTheme="majorBidi" w:hAnsiTheme="majorBidi"/>
          <w:b/>
          <w:color w:val="000000"/>
          <w:sz w:val="28"/>
          <w:szCs w:val="28"/>
          <w:rtl/>
        </w:rPr>
        <w:t>.</w:t>
      </w:r>
      <w:r w:rsidR="0007331C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</w:t>
      </w:r>
    </w:p>
    <w:p w14:paraId="044B0ACF" w14:textId="2FE4B4A8" w:rsidR="000E24D6" w:rsidRPr="0007331C" w:rsidRDefault="00C87E53" w:rsidP="00681B8B">
      <w:pPr>
        <w:jc w:val="both"/>
        <w:rPr>
          <w:rFonts w:asciiTheme="majorBidi" w:hAnsiTheme="majorBidi"/>
          <w:b/>
          <w:color w:val="000000"/>
          <w:sz w:val="28"/>
          <w:szCs w:val="28"/>
          <w:rtl/>
        </w:rPr>
      </w:pP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>מטרת הקורס ה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>י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>נה לתת לסטודנטים כלים מושגיים ומחקריים מתחום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התקשורת ו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>הפסיכולוגיה החברתית, באמצעותם יוכלו להבין ולנתח תופעו</w:t>
      </w:r>
      <w:r w:rsidR="00040ED1">
        <w:rPr>
          <w:rFonts w:asciiTheme="majorBidi" w:hAnsiTheme="majorBidi"/>
          <w:b/>
          <w:color w:val="000000"/>
          <w:sz w:val="28"/>
          <w:szCs w:val="28"/>
          <w:rtl/>
        </w:rPr>
        <w:t>ת מרכזיות הקשורות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ב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זירה התקשורתית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במסגרת כך, יושם דגש מיוחד על 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ההיבטים הפסיכולוגיים והחברתיים של תחום "השפעות התקשורת"</w:t>
      </w:r>
      <w:r w:rsidR="000111F4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>בין הנושאים שיילמדו: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כיצד בני נ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וער ומבוגרים מושפעים מן התקשורת, במובן התוכני והטכנולוגי;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עיצוב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עמדות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פוליטיות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ותקשורת שכנועית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>;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סטריאוטיפים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בתקשורת (מגדר, דת, לאום, דימוי גוף וכו'), וכיצד אנו מתנהלים לאורם;</w:t>
      </w:r>
      <w:r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וקונפורמיות. </w:t>
      </w:r>
    </w:p>
    <w:p w14:paraId="4DEA6AC9" w14:textId="77777777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350F74B7" w14:textId="77777777" w:rsidR="006B0D6E" w:rsidRPr="006B0D6E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ב. </w:t>
      </w:r>
      <w:r w:rsidR="006B0D6E"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תוכן הקורס:</w:t>
      </w:r>
    </w:p>
    <w:p w14:paraId="72F00E9A" w14:textId="49C74D33" w:rsidR="002D1F8E" w:rsidRDefault="006B0D6E" w:rsidP="003332AA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rtl/>
        </w:rPr>
        <w:t>באמצעות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הכלים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הנלמדים בקורס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יוכלו 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הסטודנטים </w:t>
      </w:r>
      <w:r w:rsidR="003332A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להבין ולנתח תופעות מרכזיות </w:t>
      </w:r>
      <w:r w:rsidR="003332AA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המתעצבות לא פעם ב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תקשורת 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>המונים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, כגון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: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תפיסת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הזולת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והערכתו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>, קונפורמיות וציות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,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מנהיגות וכיו"ב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. בנוסף, יוכלו הסטודנטים לפתח חשיבה אנליטית וביקורתית כלפי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תחום 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השפעות התקשו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רת, וכן ללמוד כיצד ניתן לעשות בתקשורת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שימוש על מנת להשפיע על אחרים.</w:t>
      </w:r>
    </w:p>
    <w:p w14:paraId="58FBFD52" w14:textId="77777777" w:rsidR="002D1F8E" w:rsidRDefault="002D1F8E" w:rsidP="002D1F8E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6BC0A80D" w14:textId="0F81E36D" w:rsidR="002D1F8E" w:rsidRPr="001B3F6A" w:rsidRDefault="00245195" w:rsidP="00267725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2451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תכנית </w:t>
      </w:r>
      <w:r w:rsidR="002D1F8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ה</w:t>
      </w:r>
      <w:r w:rsidRPr="002451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הוראה:</w:t>
      </w:r>
    </w:p>
    <w:p w14:paraId="4F28FFF4" w14:textId="4DBCFABE" w:rsidR="002D1F8E" w:rsidRPr="00267725" w:rsidRDefault="002D1F8E" w:rsidP="00267725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הרצאה</w:t>
      </w:r>
      <w:r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1</w:t>
      </w:r>
      <w:r w:rsidRPr="00267725">
        <w:rPr>
          <w:rFonts w:asciiTheme="majorBidi" w:hAnsiTheme="majorBidi" w:cstheme="majorBidi"/>
          <w:b/>
          <w:color w:val="000000"/>
          <w:sz w:val="28"/>
          <w:szCs w:val="28"/>
          <w:rtl/>
        </w:rPr>
        <w:t>: תקשורת, פסיכולוגיה חברתית והקשר ביניה</w:t>
      </w:r>
      <w:r w:rsidR="0026772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ן</w:t>
      </w:r>
    </w:p>
    <w:p w14:paraId="1AA53683" w14:textId="71DA3AA9" w:rsidR="002D1F8E" w:rsidRPr="00267725" w:rsidRDefault="002D1F8E" w:rsidP="002D1F8E">
      <w:pPr>
        <w:tabs>
          <w:tab w:val="left" w:pos="283"/>
        </w:tabs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26772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Pr="00267725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Pr="0026772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3-2</w:t>
      </w:r>
      <w:r w:rsidR="0026772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: </w:t>
      </w:r>
      <w:r w:rsidRPr="00267725">
        <w:rPr>
          <w:rFonts w:asciiTheme="majorBidi" w:hAnsiTheme="majorBidi" w:cstheme="majorBidi"/>
          <w:b/>
          <w:color w:val="000000"/>
          <w:sz w:val="28"/>
          <w:szCs w:val="28"/>
          <w:rtl/>
        </w:rPr>
        <w:t>צעד ראשון ביצירת תקשורת</w:t>
      </w:r>
      <w:r w:rsidRPr="0026772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267725">
        <w:rPr>
          <w:rFonts w:asciiTheme="majorBidi" w:hAnsiTheme="majorBidi" w:cstheme="majorBidi"/>
          <w:b/>
          <w:color w:val="000000"/>
          <w:sz w:val="28"/>
          <w:szCs w:val="28"/>
          <w:rtl/>
        </w:rPr>
        <w:t>– כיצד אנו תופסים את הזולת</w:t>
      </w:r>
      <w:r w:rsidRPr="0026772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,</w:t>
      </w:r>
      <w:r w:rsidRPr="00267725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קטלוג וסיווג</w:t>
      </w:r>
    </w:p>
    <w:p w14:paraId="774C4C9D" w14:textId="77777777" w:rsidR="00267725" w:rsidRDefault="002D1F8E" w:rsidP="00267725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5-4</w:t>
      </w:r>
      <w:r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: כיצד אנו תופסים את </w:t>
      </w:r>
      <w:r w:rsidRPr="005C110B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עצמנו</w:t>
      </w:r>
      <w:r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>: הסבר וסיבות</w:t>
      </w:r>
    </w:p>
    <w:p w14:paraId="6CC6E809" w14:textId="535F4C30" w:rsidR="002D1F8E" w:rsidRPr="00267725" w:rsidRDefault="002D1F8E" w:rsidP="0016722E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lastRenderedPageBreak/>
        <w:t>הרצאות</w:t>
      </w:r>
      <w:r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16722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-6</w:t>
      </w:r>
      <w:r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>: כיצד אנו מעריכים את הס</w:t>
      </w:r>
      <w:r w:rsidR="005C110B"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>ביבה החברתית ומתייחסים אליה? על</w:t>
      </w:r>
      <w:r w:rsidR="005C110B" w:rsidRPr="005C110B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>עמדות, עיצובן ושינוין</w:t>
      </w:r>
    </w:p>
    <w:p w14:paraId="1FA4396E" w14:textId="2D28D512" w:rsidR="002B5B62" w:rsidRPr="00267725" w:rsidRDefault="002D1F8E" w:rsidP="00315248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315248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11-10</w:t>
      </w:r>
      <w:r w:rsidRPr="005C110B">
        <w:rPr>
          <w:rFonts w:asciiTheme="majorBidi" w:hAnsiTheme="majorBidi" w:cstheme="majorBidi"/>
          <w:b/>
          <w:color w:val="000000"/>
          <w:sz w:val="28"/>
          <w:szCs w:val="28"/>
          <w:rtl/>
        </w:rPr>
        <w:t>: תיאוריות של עקביות</w:t>
      </w:r>
    </w:p>
    <w:p w14:paraId="182EEB75" w14:textId="411EF356" w:rsidR="002D1F8E" w:rsidRPr="00F906A9" w:rsidRDefault="002D1F8E" w:rsidP="00315248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315248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14-12</w:t>
      </w:r>
      <w:r w:rsidRPr="00E51CA5">
        <w:rPr>
          <w:rFonts w:asciiTheme="majorBidi" w:hAnsiTheme="majorBidi" w:cstheme="majorBidi"/>
          <w:b/>
          <w:color w:val="000000"/>
          <w:sz w:val="28"/>
          <w:szCs w:val="28"/>
          <w:rtl/>
        </w:rPr>
        <w:t>:</w:t>
      </w:r>
      <w:r w:rsidRPr="00E51CA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E51CA5">
        <w:rPr>
          <w:rFonts w:asciiTheme="majorBidi" w:hAnsiTheme="majorBidi" w:cstheme="majorBidi"/>
          <w:b/>
          <w:color w:val="000000"/>
          <w:sz w:val="28"/>
          <w:szCs w:val="28"/>
          <w:rtl/>
        </w:rPr>
        <w:t>השפעת הסביבה החברתית</w:t>
      </w:r>
      <w:r w:rsidRPr="00E51CA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(ובכללה התקשורת)</w:t>
      </w:r>
      <w:r w:rsidRPr="00E51CA5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על עמדות והתנהגות</w:t>
      </w:r>
      <w:r w:rsidRPr="00E51CA5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E51CA5">
        <w:rPr>
          <w:rFonts w:asciiTheme="majorBidi" w:hAnsiTheme="majorBidi" w:cstheme="majorBidi"/>
          <w:b/>
          <w:color w:val="000000"/>
          <w:sz w:val="28"/>
          <w:szCs w:val="28"/>
          <w:rtl/>
        </w:rPr>
        <w:t>– קונפורמיות, התרצות וציות</w:t>
      </w:r>
    </w:p>
    <w:p w14:paraId="6BA3B1C0" w14:textId="77777777" w:rsidR="00245195" w:rsidRDefault="00245195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7C58D144" w14:textId="1A1D83B1" w:rsidR="006B0D6E" w:rsidRP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ג. דרישות קדם:</w:t>
      </w:r>
      <w:r w:rsidR="0040034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אין</w:t>
      </w:r>
    </w:p>
    <w:p w14:paraId="7661240C" w14:textId="77777777" w:rsid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07B0D46D" w14:textId="7951EAC6" w:rsidR="000E24D6" w:rsidRPr="006B0D6E" w:rsidRDefault="006B0D6E" w:rsidP="00CF2127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ד. </w:t>
      </w:r>
      <w:r w:rsidR="000E24D6"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דרישות הקורס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: </w:t>
      </w:r>
    </w:p>
    <w:p w14:paraId="64AA0677" w14:textId="23D9CB07" w:rsidR="00C846DB" w:rsidRDefault="006B0D6E" w:rsidP="00C846DB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1. </w:t>
      </w:r>
      <w:r w:rsidR="00C846DB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="000E24D6" w:rsidRP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השתתפות פעילה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</w:p>
    <w:p w14:paraId="3BE5A5B3" w14:textId="77777777" w:rsidR="00CC69CA" w:rsidRDefault="00C846DB" w:rsidP="00CC69CA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2. </w:t>
      </w:r>
      <w:r w:rsidR="000E24D6" w:rsidRP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חובות קריאה:</w:t>
      </w:r>
      <w:r w:rsidR="00CF212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לכל שיעור מוקצ</w:t>
      </w:r>
      <w:r w:rsidR="00CF2127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י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ת חובת קריאה מתוך הרשימה 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הביבליוגרפית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. הפריטים הביבליוגרפים משלימים </w:t>
      </w:r>
      <w:r w:rsidR="00CF2127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אל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ה את </w:t>
      </w:r>
      <w:r w:rsidR="00CF2127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אל</w:t>
      </w:r>
      <w:r>
        <w:rPr>
          <w:rFonts w:asciiTheme="majorBidi" w:hAnsiTheme="majorBidi" w:cstheme="majorBidi"/>
          <w:b/>
          <w:color w:val="000000"/>
          <w:sz w:val="28"/>
          <w:szCs w:val="28"/>
          <w:rtl/>
        </w:rPr>
        <w:t>ה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, ולכן 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לכל שעור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="00CF2127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יש 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לקרוא </w:t>
      </w:r>
      <w:r w:rsidR="000E24D6" w:rsidRPr="001B3F6A">
        <w:rPr>
          <w:rFonts w:asciiTheme="majorBidi" w:hAnsiTheme="majorBidi" w:cstheme="majorBidi"/>
          <w:bCs/>
          <w:color w:val="000000"/>
          <w:sz w:val="28"/>
          <w:szCs w:val="28"/>
          <w:rtl/>
        </w:rPr>
        <w:t>לפחות אחד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מהפריטים המוקצים לאותו שי</w:t>
      </w:r>
      <w:r w:rsid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עור, רצוי 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מ</w:t>
      </w:r>
      <w:r w:rsid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הפריט</w:t>
      </w:r>
      <w:r w:rsidR="006B0D6E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ים</w:t>
      </w:r>
      <w:r w:rsid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</w:t>
      </w:r>
      <w:r w:rsidR="006B0D6E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תחת קריאת החובה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. </w:t>
      </w:r>
    </w:p>
    <w:p w14:paraId="706160FA" w14:textId="2CCC7D0A" w:rsidR="002B5B62" w:rsidRDefault="00CC69CA" w:rsidP="00CC69CA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3</w:t>
      </w:r>
      <w:r w:rsidR="0040034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. </w:t>
      </w:r>
      <w:r w:rsidR="007F59A8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 </w:t>
      </w:r>
      <w:r w:rsidR="000E24D6" w:rsidRP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בחינה: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בסוף הסמסטר תיערך בחינה מסכמת על חומרי השיעור והסילבוס. </w:t>
      </w:r>
    </w:p>
    <w:p w14:paraId="5ABDC774" w14:textId="62D2488F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הבחינה אמריקאי</w:t>
      </w:r>
      <w:r w:rsidR="00157391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ת 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ללא חומר עזר. </w:t>
      </w:r>
    </w:p>
    <w:p w14:paraId="3D999AB0" w14:textId="77777777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48D01AD8" w14:textId="77777777" w:rsidR="000E24D6" w:rsidRPr="006B0D6E" w:rsidRDefault="006B0D6E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ה</w:t>
      </w:r>
      <w:r w:rsidR="000E24D6"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. מרכיבי הציון הסופי</w:t>
      </w:r>
      <w:r w:rsidRPr="006B0D6E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:</w:t>
      </w:r>
    </w:p>
    <w:p w14:paraId="72A2A031" w14:textId="77777777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63E85BD4" w14:textId="4E6B97EB" w:rsidR="000E24D6" w:rsidRDefault="00361E17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בחינת סוף קורס: 100% </w:t>
      </w:r>
    </w:p>
    <w:p w14:paraId="4A9BAEA3" w14:textId="77777777" w:rsidR="00400341" w:rsidRPr="001B3F6A" w:rsidRDefault="00400341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7E49DBA3" w14:textId="77777777" w:rsidR="000E24D6" w:rsidRP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ו</w:t>
      </w:r>
      <w:r w:rsidR="000E24D6"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. </w:t>
      </w: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ביבליוגרפיה: </w:t>
      </w:r>
    </w:p>
    <w:p w14:paraId="727BF944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15D33C6D" w14:textId="20DC8DA4" w:rsidR="000E24D6" w:rsidRPr="00F906A9" w:rsidRDefault="00CF2127" w:rsidP="00EC356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הרצאה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1: תקשורת, פסיכולוגיה חברתית והקשר ביניה</w:t>
      </w:r>
      <w:r w:rsidR="00EC3564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ן</w:t>
      </w:r>
    </w:p>
    <w:p w14:paraId="63C1E2EF" w14:textId="77777777" w:rsidR="005427FA" w:rsidRPr="001B3F6A" w:rsidRDefault="005427FA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202BD3A7" w14:textId="77777777" w:rsidR="006B0D6E" w:rsidRPr="00245195" w:rsidRDefault="006B0D6E" w:rsidP="009F410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51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4C636590" w14:textId="691051F0" w:rsidR="005427FA" w:rsidRPr="006B0D6E" w:rsidRDefault="009B7338" w:rsidP="009F410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מאיירס, דייוויד ג'. (2012). </w:t>
      </w:r>
      <w:r w:rsidR="005427FA" w:rsidRPr="001B3F6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</w:rPr>
        <w:t>פסיכולוגיה חברתית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רעננה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האוניברסי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ט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ה הפתוחה</w:t>
      </w:r>
      <w:r w:rsidR="00C87E5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, עמ' 7-17.</w:t>
      </w:r>
    </w:p>
    <w:p w14:paraId="1C3C327C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0818854A" w14:textId="12552157" w:rsidR="000E24D6" w:rsidRPr="00F906A9" w:rsidRDefault="00CF2127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2B5B62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3-2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: צעד ראשון ביצירת תקשורת</w:t>
      </w:r>
      <w:r w:rsidR="002B5B62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2B5B62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–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כיצד אנו תופסים את הזולת</w:t>
      </w:r>
      <w:r w:rsidR="002B5B62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,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קטלוג וסיווג</w:t>
      </w:r>
    </w:p>
    <w:p w14:paraId="2FBE23AD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2C6B7BBD" w14:textId="77777777" w:rsidR="006B0D6E" w:rsidRPr="00CF2127" w:rsidRDefault="006B0D6E" w:rsidP="009F4104">
      <w:pPr>
        <w:tabs>
          <w:tab w:val="left" w:pos="283"/>
        </w:tabs>
        <w:ind w:right="397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3276DDF9" w14:textId="77777777" w:rsidR="006B0D6E" w:rsidRDefault="006B0D6E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152E6AE8" w14:textId="2ACFA685" w:rsidR="000E24D6" w:rsidRPr="001B3F6A" w:rsidRDefault="00245195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בר-אל, צ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>
        <w:rPr>
          <w:rFonts w:asciiTheme="majorBidi" w:hAnsiTheme="majorBidi" w:cstheme="majorBidi"/>
          <w:sz w:val="28"/>
          <w:szCs w:val="28"/>
          <w:rtl/>
        </w:rPr>
        <w:t xml:space="preserve"> ונוימאיר מ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(1996). 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מפגשים עם הפסיכולוגיה 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מפגש שלישי: פסיכולוגיה חברתית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. תל-אביב: רכס הוצאה לאור,  41-34 </w:t>
      </w:r>
      <w:r w:rsidR="000E24D6" w:rsidRPr="001B3F6A">
        <w:rPr>
          <w:rFonts w:asciiTheme="majorBidi" w:hAnsiTheme="majorBidi" w:cstheme="majorBidi"/>
          <w:b/>
          <w:bCs/>
          <w:sz w:val="28"/>
          <w:szCs w:val="28"/>
          <w:rtl/>
        </w:rPr>
        <w:t>(להלן: מפגשים).</w:t>
      </w:r>
    </w:p>
    <w:p w14:paraId="30C80AC4" w14:textId="77777777" w:rsidR="006B0D6E" w:rsidRDefault="006B0D6E" w:rsidP="009F4104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64C5CA6A" w14:textId="66FE659A" w:rsidR="000E24D6" w:rsidRPr="002B5B62" w:rsidRDefault="000E24D6" w:rsidP="00046E97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ליברמן נ</w:t>
      </w:r>
      <w:r w:rsidR="00245195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(2000). קוגניציה חברתית. בתוך: </w:t>
      </w:r>
      <w:r w:rsidR="00164267">
        <w:rPr>
          <w:rFonts w:asciiTheme="majorBidi" w:hAnsiTheme="majorBidi" w:cstheme="majorBidi"/>
          <w:sz w:val="28"/>
          <w:szCs w:val="28"/>
          <w:rtl/>
        </w:rPr>
        <w:t xml:space="preserve">מאיירס, דייויד ג' (עורך). </w:t>
      </w:r>
      <w:r w:rsidR="00164267" w:rsidRPr="00245195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 w:rsidR="00164267"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(יחידה 2), 83-73 (</w:t>
      </w:r>
      <w:r w:rsidRPr="001B3F6A">
        <w:rPr>
          <w:rFonts w:asciiTheme="majorBidi" w:hAnsiTheme="majorBidi" w:cstheme="majorBidi"/>
          <w:b/>
          <w:bCs/>
          <w:sz w:val="28"/>
          <w:szCs w:val="28"/>
          <w:rtl/>
        </w:rPr>
        <w:t>להלן: פסיכולוגיה חברתית).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C73B715" w14:textId="77777777" w:rsidR="00E40593" w:rsidRDefault="00E40593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5F678C20" w14:textId="77777777" w:rsidR="00E40593" w:rsidRDefault="00E40593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5E32BDF4" w14:textId="77777777" w:rsidR="00E40593" w:rsidRDefault="00E40593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40732440" w14:textId="77777777" w:rsidR="00E40593" w:rsidRDefault="00E40593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12F33CD9" w14:textId="5BAE1547" w:rsidR="000E24D6" w:rsidRPr="00F906A9" w:rsidRDefault="00CF2127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lastRenderedPageBreak/>
        <w:t>הרצאות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2B5B62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5-4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: כיצד אנו תופסים את </w:t>
      </w:r>
      <w:r w:rsidR="0092476C"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עצמנו</w:t>
      </w:r>
      <w:r w:rsidR="0003621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036215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–</w:t>
      </w:r>
      <w:r w:rsidR="0003621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הסבר</w:t>
      </w:r>
      <w:r w:rsidR="0003621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ים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וסיבות</w:t>
      </w:r>
    </w:p>
    <w:p w14:paraId="1871F95F" w14:textId="77777777" w:rsidR="006B0D6E" w:rsidRPr="00CF2127" w:rsidRDefault="006B0D6E" w:rsidP="009F4104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67786F40" w14:textId="77777777" w:rsidR="006B0D6E" w:rsidRDefault="006B0D6E" w:rsidP="009F4104">
      <w:pPr>
        <w:tabs>
          <w:tab w:val="left" w:pos="283"/>
        </w:tabs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חובה: </w:t>
      </w:r>
    </w:p>
    <w:p w14:paraId="1250DDDE" w14:textId="4513FD93" w:rsidR="006B0D6E" w:rsidRPr="006B0D6E" w:rsidRDefault="00245195" w:rsidP="009F4104">
      <w:pPr>
        <w:tabs>
          <w:tab w:val="left" w:pos="283"/>
        </w:tabs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בר-אל, צ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>ונוימאיר</w:t>
      </w:r>
      <w:r>
        <w:rPr>
          <w:rFonts w:asciiTheme="majorBidi" w:hAnsiTheme="majorBidi" w:cstheme="majorBidi"/>
          <w:sz w:val="28"/>
          <w:szCs w:val="28"/>
          <w:rtl/>
        </w:rPr>
        <w:t xml:space="preserve"> מ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 xml:space="preserve"> (1996). 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מפגשים עם הפסיכולוגיה 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מפגש שלישי: פסיכולוגיה חברתית.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>תל-אביב: רכס הוצאה לאור,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עמ' 33-14 .</w:t>
      </w:r>
    </w:p>
    <w:p w14:paraId="5DB9BDB7" w14:textId="77777777" w:rsidR="0092476C" w:rsidRPr="0092476C" w:rsidRDefault="0092476C" w:rsidP="0092476C">
      <w:pPr>
        <w:tabs>
          <w:tab w:val="left" w:pos="283"/>
        </w:tabs>
        <w:rPr>
          <w:rFonts w:asciiTheme="majorBidi" w:hAnsiTheme="majorBidi" w:cstheme="majorBidi"/>
          <w:sz w:val="28"/>
          <w:szCs w:val="28"/>
        </w:rPr>
      </w:pPr>
    </w:p>
    <w:p w14:paraId="0B9B9AA6" w14:textId="385D73BF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  <w:r w:rsidRPr="0092476C">
        <w:rPr>
          <w:rFonts w:asciiTheme="majorBidi" w:hAnsiTheme="majorBidi" w:cstheme="majorBidi"/>
          <w:sz w:val="28"/>
          <w:szCs w:val="28"/>
        </w:rPr>
        <w:t xml:space="preserve">Toma, C. L. (2013).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>Feeling better but doing worse: Effects of Facebook self-presentation on implicit self-esteem and cognitive task performance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 xml:space="preserve">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Media Psychology</w:t>
      </w:r>
      <w:r w:rsidRPr="0092476C">
        <w:rPr>
          <w:rFonts w:asciiTheme="majorBidi" w:hAnsiTheme="majorBidi" w:cstheme="majorBidi"/>
          <w:sz w:val="28"/>
          <w:szCs w:val="28"/>
        </w:rPr>
        <w:t>, 16(2), 199-220</w:t>
      </w:r>
    </w:p>
    <w:p w14:paraId="6F16C01C" w14:textId="77777777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56D4F106" w14:textId="07511E52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Pr="0092476C">
        <w:rPr>
          <w:rFonts w:asciiTheme="majorBidi" w:hAnsiTheme="majorBidi" w:cstheme="majorBidi"/>
          <w:sz w:val="28"/>
          <w:szCs w:val="28"/>
        </w:rPr>
        <w:t xml:space="preserve">an der Land, S. F., Schouten, A. P., Feldberg, F., Huysman, M., &amp; van den Hooff, B. (2015).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>Does Avatar Appearance Matter? How Team Visual Similarity and Member–Avatar Similarity Influence Virtual Team Performance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 xml:space="preserve">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Human Communication Research</w:t>
      </w:r>
      <w:r w:rsidRPr="0092476C">
        <w:rPr>
          <w:rFonts w:asciiTheme="majorBidi" w:hAnsiTheme="majorBidi" w:cstheme="majorBidi"/>
          <w:sz w:val="28"/>
          <w:szCs w:val="28"/>
        </w:rPr>
        <w:t>, 41(1), 128-153</w:t>
      </w:r>
      <w:r w:rsidRPr="0092476C">
        <w:rPr>
          <w:rFonts w:asciiTheme="majorBidi" w:hAnsiTheme="majorBidi"/>
          <w:sz w:val="28"/>
          <w:szCs w:val="28"/>
          <w:rtl/>
        </w:rPr>
        <w:t>.‏</w:t>
      </w:r>
    </w:p>
    <w:p w14:paraId="6C73CDCC" w14:textId="77777777" w:rsidR="000E24D6" w:rsidRPr="001B3F6A" w:rsidRDefault="000E24D6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31AB0D69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0A2E4A31" w14:textId="720F6805" w:rsidR="000E24D6" w:rsidRPr="00F906A9" w:rsidRDefault="00CF2127" w:rsidP="0016722E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16722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9</w:t>
      </w:r>
      <w:r w:rsidR="002B5B62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-6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: כיצד אנו מעריכים את הסביבה החברתית ומתייחסים אליה? על עמדות, עיצובן ושינוין</w:t>
      </w:r>
    </w:p>
    <w:p w14:paraId="2CE0F37F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4CEA23BB" w14:textId="1663C45C" w:rsidR="000E24D6" w:rsidRPr="002769E1" w:rsidRDefault="002B5B62" w:rsidP="009F4104">
      <w:pPr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 w:rsidRP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הרצאה 6:</w:t>
      </w:r>
      <w:r w:rsidR="000E24D6" w:rsidRPr="002769E1"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  <w:t xml:space="preserve"> מהי עמדה? הגדרה ותפקידים</w:t>
      </w:r>
    </w:p>
    <w:p w14:paraId="4D69998B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673456D0" w14:textId="77777777" w:rsidR="006B0D6E" w:rsidRPr="00CF2127" w:rsidRDefault="006B0D6E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5DF36A4A" w14:textId="4B66AB2F" w:rsidR="000E24D6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שוורצולד</w:t>
      </w:r>
      <w:r w:rsidR="00807C84">
        <w:rPr>
          <w:rFonts w:asciiTheme="majorBidi" w:hAnsiTheme="majorBidi" w:cstheme="majorBidi"/>
          <w:sz w:val="28"/>
          <w:szCs w:val="28"/>
          <w:rtl/>
        </w:rPr>
        <w:t>, י</w:t>
      </w:r>
      <w:r w:rsidR="00807C84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(2000).  עמדות.  </w:t>
      </w:r>
      <w:r w:rsidRPr="00807C84">
        <w:rPr>
          <w:rFonts w:asciiTheme="majorBidi" w:hAnsiTheme="majorBidi" w:cstheme="majorBidi"/>
          <w:sz w:val="28"/>
          <w:szCs w:val="28"/>
          <w:rtl/>
        </w:rPr>
        <w:t xml:space="preserve">בתוך </w:t>
      </w:r>
      <w:r w:rsidR="00400341" w:rsidRPr="00807C84">
        <w:rPr>
          <w:rFonts w:asciiTheme="majorBidi" w:hAnsiTheme="majorBidi" w:cstheme="majorBidi"/>
          <w:sz w:val="28"/>
          <w:szCs w:val="28"/>
          <w:rtl/>
        </w:rPr>
        <w:t>מאיירס, דייויד ג' (עורך).</w:t>
      </w:r>
      <w:r w:rsidR="00400341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פסיכולוגיה חברתית,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 xml:space="preserve">תל אביב: האוניברסיטה הפתוחה </w:t>
      </w:r>
      <w:r w:rsidRPr="001B3F6A">
        <w:rPr>
          <w:rFonts w:asciiTheme="majorBidi" w:hAnsiTheme="majorBidi" w:cstheme="majorBidi"/>
          <w:sz w:val="28"/>
          <w:szCs w:val="28"/>
          <w:rtl/>
        </w:rPr>
        <w:t>יחידה 4, 139-131 .</w:t>
      </w:r>
    </w:p>
    <w:p w14:paraId="5E4174F8" w14:textId="77777777" w:rsidR="009F4104" w:rsidRDefault="009F4104" w:rsidP="009F4104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0313101" w14:textId="3D2D3FDA" w:rsidR="006B0D6E" w:rsidRDefault="006B0D6E" w:rsidP="009F4104">
      <w:pPr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Perloff, R. M. 4th ed. (2010). </w:t>
      </w:r>
      <w:r w:rsidRPr="00807C84">
        <w:rPr>
          <w:rFonts w:asciiTheme="majorBidi" w:hAnsiTheme="majorBidi" w:cstheme="majorBidi"/>
          <w:i/>
          <w:iCs/>
          <w:sz w:val="28"/>
          <w:szCs w:val="28"/>
        </w:rPr>
        <w:t>The Dynamics of Persuasion: Communication and Attitudes in the 21st Century</w:t>
      </w:r>
      <w:r w:rsidRPr="001B3F6A">
        <w:rPr>
          <w:rFonts w:asciiTheme="majorBidi" w:hAnsiTheme="majorBidi" w:cstheme="majorBidi"/>
          <w:sz w:val="28"/>
          <w:szCs w:val="28"/>
        </w:rPr>
        <w:t>. N.Y.:</w:t>
      </w:r>
      <w:r w:rsidR="00A54869">
        <w:rPr>
          <w:rFonts w:asciiTheme="majorBidi" w:hAnsiTheme="majorBidi" w:cstheme="majorBidi"/>
          <w:sz w:val="28"/>
          <w:szCs w:val="28"/>
        </w:rPr>
        <w:t xml:space="preserve"> </w:t>
      </w:r>
      <w:r w:rsidRPr="001B3F6A">
        <w:rPr>
          <w:rFonts w:asciiTheme="majorBidi" w:hAnsiTheme="majorBidi" w:cstheme="majorBidi"/>
          <w:sz w:val="28"/>
          <w:szCs w:val="28"/>
        </w:rPr>
        <w:t>Routledge 40-57; 80-88.</w:t>
      </w:r>
    </w:p>
    <w:p w14:paraId="0BF775C0" w14:textId="2F6CFB47" w:rsidR="00A54869" w:rsidRDefault="00A54869" w:rsidP="009F4104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2F092F0" w14:textId="0CE42D91" w:rsidR="00A54869" w:rsidRPr="001B3F6A" w:rsidRDefault="00A54869" w:rsidP="00A5486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A54869">
        <w:rPr>
          <w:rFonts w:asciiTheme="majorBidi" w:hAnsiTheme="majorBidi" w:cstheme="majorBidi"/>
          <w:sz w:val="28"/>
          <w:szCs w:val="28"/>
        </w:rPr>
        <w:t xml:space="preserve">Mikolajczak, A. &amp; Brengman, M. (2014). The influence of advertising on compulsive buying – The role of persuasion knowledge. </w:t>
      </w:r>
      <w:r w:rsidRPr="00A54869">
        <w:rPr>
          <w:rFonts w:asciiTheme="majorBidi" w:hAnsiTheme="majorBidi" w:cstheme="majorBidi"/>
          <w:i/>
          <w:iCs/>
          <w:sz w:val="28"/>
          <w:szCs w:val="28"/>
        </w:rPr>
        <w:t>Journal of Behavioral Addictions</w:t>
      </w:r>
      <w:r w:rsidRPr="00A54869">
        <w:rPr>
          <w:rFonts w:asciiTheme="majorBidi" w:hAnsiTheme="majorBidi" w:cstheme="majorBidi"/>
          <w:sz w:val="28"/>
          <w:szCs w:val="28"/>
        </w:rPr>
        <w:t xml:space="preserve"> 3(1), pp. 65–73</w:t>
      </w:r>
      <w:r w:rsidRPr="00A54869">
        <w:rPr>
          <w:rFonts w:asciiTheme="majorBidi" w:hAnsiTheme="majorBidi"/>
          <w:sz w:val="28"/>
          <w:szCs w:val="28"/>
          <w:rtl/>
        </w:rPr>
        <w:t>.</w:t>
      </w:r>
    </w:p>
    <w:p w14:paraId="4A319DD9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81674B" w14:textId="77777777" w:rsidR="006B0D6E" w:rsidRPr="00CF2127" w:rsidRDefault="006B0D6E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B64A3CE" w14:textId="7C6D1F09" w:rsidR="000E24D6" w:rsidRPr="001B3F6A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פוקס, ש</w:t>
      </w:r>
      <w:r w:rsidR="00807C84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(2001).  </w:t>
      </w:r>
      <w:r w:rsidRPr="001B3F6A">
        <w:rPr>
          <w:rFonts w:asciiTheme="majorBidi" w:hAnsiTheme="majorBidi" w:cstheme="majorBidi"/>
          <w:i/>
          <w:iCs/>
          <w:sz w:val="28"/>
          <w:szCs w:val="28"/>
          <w:rtl/>
        </w:rPr>
        <w:t>הפסיכולוגיה של ההתנגדות לשינוי</w:t>
      </w:r>
      <w:r w:rsidRPr="001B3F6A">
        <w:rPr>
          <w:rFonts w:asciiTheme="majorBidi" w:hAnsiTheme="majorBidi" w:cstheme="majorBidi"/>
          <w:sz w:val="28"/>
          <w:szCs w:val="28"/>
          <w:rtl/>
        </w:rPr>
        <w:t>. רמת גן: בר אילן, 169-163.</w:t>
      </w:r>
    </w:p>
    <w:p w14:paraId="1EECDD8B" w14:textId="77777777" w:rsidR="000E24D6" w:rsidRPr="001B3F6A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7FFBF0D0" w14:textId="01FCD4A0" w:rsidR="000E24D6" w:rsidRPr="001B3F6A" w:rsidRDefault="00807C84" w:rsidP="009F410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ריקס, ס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(2000). העצמי  החברתי. בתוך </w:t>
      </w:r>
      <w:r w:rsidR="000E24D6" w:rsidRPr="001B3F6A">
        <w:rPr>
          <w:rFonts w:asciiTheme="majorBidi" w:hAnsiTheme="majorBidi" w:cstheme="majorBidi"/>
          <w:i/>
          <w:iCs/>
          <w:sz w:val="28"/>
          <w:szCs w:val="28"/>
          <w:rtl/>
        </w:rPr>
        <w:t>פסיכולוגיה  חברתית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יחידה 3, 63-69.  </w:t>
      </w:r>
    </w:p>
    <w:p w14:paraId="7C1F0FD5" w14:textId="77777777" w:rsidR="002769E1" w:rsidRDefault="002769E1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4EAF52E4" w14:textId="77777777" w:rsidR="002769E1" w:rsidRDefault="002769E1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4F5E57DC" w14:textId="77777777" w:rsidR="00893DA5" w:rsidRDefault="00893DA5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15D7E71" w14:textId="77777777" w:rsidR="00893DA5" w:rsidRDefault="00893DA5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13DA15E5" w14:textId="3086A033" w:rsidR="00F601BE" w:rsidRDefault="00F601BE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48A14CAC" w14:textId="77777777" w:rsidR="00893DA5" w:rsidRPr="001B3F6A" w:rsidRDefault="00893DA5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449DE95" w14:textId="3DF7A32F" w:rsidR="000E24D6" w:rsidRPr="002769E1" w:rsidRDefault="002B5B62" w:rsidP="00893DA5">
      <w:pPr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 w:rsidRP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lastRenderedPageBreak/>
        <w:t xml:space="preserve">הרצאות </w:t>
      </w:r>
      <w:r w:rsidR="00893DA5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9</w:t>
      </w:r>
      <w:r w:rsidRP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-7:</w:t>
      </w:r>
      <w:r w:rsidRPr="002769E1"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  <w:t xml:space="preserve"> מהי </w:t>
      </w:r>
      <w:r w:rsid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"</w:t>
      </w:r>
      <w:r w:rsidRP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השפעה</w:t>
      </w:r>
      <w:r w:rsid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"</w:t>
      </w:r>
      <w:r w:rsidRPr="002769E1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 xml:space="preserve">, כיצד ניתן להשפיע באמצעות התקשורת, </w:t>
      </w:r>
      <w:r w:rsidR="000E24D6" w:rsidRPr="002769E1"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  <w:t xml:space="preserve">עיצוב ושינוי </w:t>
      </w:r>
      <w:r w:rsidR="007250A4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עמדות</w:t>
      </w:r>
      <w:r w:rsidR="00893DA5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 xml:space="preserve"> </w:t>
      </w:r>
      <w:r w:rsidR="00893DA5"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  <w:t>–</w:t>
      </w:r>
      <w:r w:rsidR="00893DA5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 xml:space="preserve"> היבטים תוכניים, טכנולוגיים ("המדיום הוא המסר" ודטרמיניזם טכנולוגי) ובלתי מילוליים (הדגמה על עימותי בחירות), </w:t>
      </w:r>
      <w:r w:rsidR="00893DA5" w:rsidRPr="00893DA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כולל הרצאת אורח (תקשורת ועיצוב רגשות, </w:t>
      </w:r>
      <w:r w:rsidR="00893DA5" w:rsidRPr="00893DA5">
        <w:rPr>
          <w:rFonts w:asciiTheme="majorBidi" w:hAnsiTheme="majorBidi" w:cstheme="majorBidi"/>
          <w:bCs/>
          <w:color w:val="000000"/>
          <w:sz w:val="28"/>
          <w:szCs w:val="28"/>
          <w:u w:val="single"/>
        </w:rPr>
        <w:t>Emotional management</w:t>
      </w:r>
      <w:r w:rsidR="00893DA5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>)</w:t>
      </w:r>
      <w:r w:rsidR="007250A4">
        <w:rPr>
          <w:rFonts w:asciiTheme="majorBidi" w:hAnsiTheme="majorBidi" w:cstheme="majorBidi" w:hint="cs"/>
          <w:b/>
          <w:color w:val="000000"/>
          <w:sz w:val="28"/>
          <w:szCs w:val="28"/>
          <w:u w:val="single"/>
          <w:rtl/>
        </w:rPr>
        <w:t xml:space="preserve"> </w:t>
      </w:r>
    </w:p>
    <w:p w14:paraId="50ECEE91" w14:textId="77777777" w:rsidR="000E24D6" w:rsidRPr="00CF2127" w:rsidRDefault="000E24D6" w:rsidP="009F41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C891502" w14:textId="77777777" w:rsidR="009F4104" w:rsidRDefault="009F4104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68D64E6" w14:textId="168C29D6" w:rsidR="007250A4" w:rsidRDefault="002B5B62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7250A4">
        <w:rPr>
          <w:rFonts w:asciiTheme="majorBidi" w:hAnsiTheme="majorBidi" w:cstheme="majorBidi"/>
          <w:sz w:val="28"/>
          <w:szCs w:val="28"/>
          <w:rtl/>
        </w:rPr>
        <w:t>כספי</w:t>
      </w:r>
      <w:r w:rsidRPr="007250A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ד. </w:t>
      </w:r>
      <w:r w:rsidRPr="007250A4">
        <w:rPr>
          <w:rFonts w:asciiTheme="majorBidi" w:hAnsiTheme="majorBidi" w:cstheme="majorBidi"/>
          <w:sz w:val="28"/>
          <w:szCs w:val="28"/>
          <w:rtl/>
        </w:rPr>
        <w:t xml:space="preserve">(1995). מהי השפעה?. </w:t>
      </w:r>
      <w:r w:rsidRPr="007250A4">
        <w:rPr>
          <w:rFonts w:asciiTheme="majorBidi" w:hAnsiTheme="majorBidi" w:cstheme="majorBidi"/>
          <w:i/>
          <w:iCs/>
          <w:sz w:val="28"/>
          <w:szCs w:val="28"/>
          <w:rtl/>
        </w:rPr>
        <w:t>תקשורת המונים</w:t>
      </w:r>
      <w:r w:rsidRPr="007250A4">
        <w:rPr>
          <w:rFonts w:asciiTheme="majorBidi" w:hAnsiTheme="majorBidi" w:cstheme="majorBidi"/>
          <w:sz w:val="28"/>
          <w:szCs w:val="28"/>
          <w:rtl/>
        </w:rPr>
        <w:t>.</w:t>
      </w:r>
      <w:r w:rsidR="007250A4">
        <w:rPr>
          <w:rFonts w:asciiTheme="majorBidi" w:hAnsiTheme="majorBidi" w:cstheme="majorBidi"/>
          <w:sz w:val="28"/>
          <w:szCs w:val="28"/>
          <w:rtl/>
        </w:rPr>
        <w:t xml:space="preserve">  כרך ב'. תל-אביב: האוניברסיטה</w:t>
      </w:r>
    </w:p>
    <w:p w14:paraId="498873BA" w14:textId="49648BFE" w:rsidR="002B5B62" w:rsidRDefault="002B5B62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7250A4">
        <w:rPr>
          <w:rFonts w:asciiTheme="majorBidi" w:hAnsiTheme="majorBidi" w:cstheme="majorBidi"/>
          <w:sz w:val="28"/>
          <w:szCs w:val="28"/>
          <w:rtl/>
        </w:rPr>
        <w:t>הפתוחה, עמ' 19-12.</w:t>
      </w:r>
    </w:p>
    <w:p w14:paraId="60FF479D" w14:textId="77777777" w:rsidR="00893DA5" w:rsidRDefault="00893DA5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D2214A3" w14:textId="77777777" w:rsidR="00893DA5" w:rsidRPr="00893DA5" w:rsidRDefault="00893DA5" w:rsidP="00893DA5">
      <w:pPr>
        <w:pStyle w:val="af1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893DA5">
        <w:rPr>
          <w:rFonts w:asciiTheme="majorBidi" w:hAnsiTheme="majorBidi" w:cstheme="majorBidi"/>
          <w:sz w:val="28"/>
          <w:szCs w:val="28"/>
          <w:rtl/>
        </w:rPr>
        <w:t xml:space="preserve">מקלוהן, מ. (1995). המדיום הוא המסר. בתוך כספי, ד. (עורך), </w:t>
      </w:r>
      <w:r w:rsidRPr="00893DA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המונים </w:t>
      </w:r>
    </w:p>
    <w:p w14:paraId="3C6B4952" w14:textId="3F7E73E7" w:rsidR="00893DA5" w:rsidRPr="00893DA5" w:rsidRDefault="00893DA5" w:rsidP="00893DA5">
      <w:pPr>
        <w:pStyle w:val="af1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893DA5">
        <w:rPr>
          <w:rFonts w:asciiTheme="majorBidi" w:hAnsiTheme="majorBidi" w:cstheme="majorBidi"/>
          <w:i/>
          <w:iCs/>
          <w:sz w:val="28"/>
          <w:szCs w:val="28"/>
          <w:rtl/>
        </w:rPr>
        <w:t>מקראה</w:t>
      </w:r>
      <w:r w:rsidRPr="00893DA5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93DA5">
        <w:rPr>
          <w:rFonts w:asciiTheme="majorBidi" w:hAnsiTheme="majorBidi" w:cstheme="majorBidi"/>
          <w:sz w:val="28"/>
          <w:szCs w:val="28"/>
          <w:rtl/>
        </w:rPr>
        <w:t xml:space="preserve"> תל-אביב: האוניברסיטה הפתוחה, עמ' 35-26.</w:t>
      </w:r>
    </w:p>
    <w:p w14:paraId="1F1C02AA" w14:textId="77777777" w:rsidR="002B5B62" w:rsidRPr="00893DA5" w:rsidRDefault="002B5B62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1F7A986" w14:textId="56BE4FE7" w:rsidR="000E24D6" w:rsidRDefault="000E24D6" w:rsidP="009F4104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Perloff, R.M. (1993). </w:t>
      </w:r>
      <w:r w:rsidRPr="00807C84">
        <w:rPr>
          <w:rFonts w:asciiTheme="majorBidi" w:hAnsiTheme="majorBidi" w:cstheme="majorBidi"/>
          <w:i/>
          <w:iCs/>
          <w:sz w:val="28"/>
          <w:szCs w:val="28"/>
        </w:rPr>
        <w:t>The Dynamics of Persuasion</w:t>
      </w:r>
      <w:r w:rsidRPr="001B3F6A">
        <w:rPr>
          <w:rFonts w:asciiTheme="majorBidi" w:hAnsiTheme="majorBidi" w:cstheme="majorBidi"/>
          <w:sz w:val="28"/>
          <w:szCs w:val="28"/>
        </w:rPr>
        <w:t xml:space="preserve">. Hillsdale, N.Y.: Lawrence Erlbaum, 63-77. </w:t>
      </w:r>
    </w:p>
    <w:p w14:paraId="2081C4C1" w14:textId="16AB454D" w:rsidR="0092476C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</w:p>
    <w:p w14:paraId="438E696C" w14:textId="1D02E1D3" w:rsidR="00A54869" w:rsidRDefault="00A54869" w:rsidP="00A54869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A54869">
        <w:rPr>
          <w:rFonts w:asciiTheme="majorBidi" w:hAnsiTheme="majorBidi" w:cstheme="majorBidi"/>
          <w:sz w:val="28"/>
          <w:szCs w:val="28"/>
        </w:rPr>
        <w:t xml:space="preserve">Olivola, C. Y., Sussman, A. B., Tsetsos, K., Kang, O. E., &amp; Todorov, A. (2012).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A54869">
        <w:rPr>
          <w:rFonts w:asciiTheme="majorBidi" w:hAnsiTheme="majorBidi" w:cstheme="majorBidi"/>
          <w:sz w:val="28"/>
          <w:szCs w:val="28"/>
        </w:rPr>
        <w:t>Republicans Prefer Republican-Looking Leaders Political Facial Stereotypes Predict Candidate Electoral Success Among Right-Leaning Voters</w:t>
      </w:r>
      <w:r>
        <w:rPr>
          <w:rFonts w:asciiTheme="majorBidi" w:hAnsiTheme="majorBidi" w:cstheme="majorBidi"/>
          <w:sz w:val="28"/>
          <w:szCs w:val="28"/>
        </w:rPr>
        <w:t>'</w:t>
      </w:r>
      <w:r w:rsidRPr="00A54869">
        <w:rPr>
          <w:rFonts w:asciiTheme="majorBidi" w:hAnsiTheme="majorBidi" w:cstheme="majorBidi"/>
          <w:sz w:val="28"/>
          <w:szCs w:val="28"/>
        </w:rPr>
        <w:t xml:space="preserve">. </w:t>
      </w:r>
      <w:r w:rsidRPr="00A54869">
        <w:rPr>
          <w:rFonts w:asciiTheme="majorBidi" w:hAnsiTheme="majorBidi" w:cstheme="majorBidi"/>
          <w:i/>
          <w:iCs/>
          <w:sz w:val="28"/>
          <w:szCs w:val="28"/>
        </w:rPr>
        <w:t>Social Psychological and Personality Science</w:t>
      </w:r>
      <w:r w:rsidRPr="00A54869">
        <w:rPr>
          <w:rFonts w:asciiTheme="majorBidi" w:hAnsiTheme="majorBidi" w:cstheme="majorBidi"/>
          <w:sz w:val="28"/>
          <w:szCs w:val="28"/>
        </w:rPr>
        <w:t xml:space="preserve">, 3(5), </w:t>
      </w:r>
      <w:r>
        <w:rPr>
          <w:rFonts w:asciiTheme="majorBidi" w:hAnsiTheme="majorBidi" w:cstheme="majorBidi"/>
          <w:sz w:val="28"/>
          <w:szCs w:val="28"/>
        </w:rPr>
        <w:t xml:space="preserve">pp. </w:t>
      </w:r>
      <w:r w:rsidRPr="00A54869">
        <w:rPr>
          <w:rFonts w:asciiTheme="majorBidi" w:hAnsiTheme="majorBidi" w:cstheme="majorBidi"/>
          <w:sz w:val="28"/>
          <w:szCs w:val="28"/>
        </w:rPr>
        <w:t>605-613.</w:t>
      </w:r>
    </w:p>
    <w:p w14:paraId="2515611F" w14:textId="77777777" w:rsidR="0092476C" w:rsidRPr="0092476C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3B66C07F" w14:textId="793C0B54" w:rsidR="0092476C" w:rsidRPr="001B3F6A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92476C">
        <w:rPr>
          <w:rFonts w:asciiTheme="majorBidi" w:hAnsiTheme="majorBidi" w:cstheme="majorBidi"/>
          <w:sz w:val="28"/>
          <w:szCs w:val="28"/>
        </w:rPr>
        <w:t xml:space="preserve">Aronson, E., Wilson, T.D. &amp; Robin, M.A. (2010).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Social Psychology</w:t>
      </w:r>
      <w:r w:rsidRPr="0092476C">
        <w:rPr>
          <w:rFonts w:asciiTheme="majorBidi" w:hAnsiTheme="majorBidi" w:cstheme="majorBidi"/>
          <w:sz w:val="28"/>
          <w:szCs w:val="28"/>
        </w:rPr>
        <w:t>. Boston</w:t>
      </w:r>
      <w:r>
        <w:rPr>
          <w:rFonts w:asciiTheme="majorBidi" w:hAnsiTheme="majorBidi" w:cstheme="majorBidi"/>
          <w:sz w:val="28"/>
          <w:szCs w:val="28"/>
        </w:rPr>
        <w:t>:</w:t>
      </w:r>
      <w:r w:rsidRPr="0092476C">
        <w:rPr>
          <w:rFonts w:asciiTheme="majorBidi" w:hAnsiTheme="majorBidi" w:cstheme="majorBidi"/>
          <w:sz w:val="28"/>
          <w:szCs w:val="28"/>
        </w:rPr>
        <w:t xml:space="preserve"> Pearson,</w:t>
      </w:r>
      <w:r>
        <w:rPr>
          <w:rFonts w:asciiTheme="majorBidi" w:hAnsiTheme="majorBidi" w:cstheme="majorBidi"/>
          <w:sz w:val="28"/>
          <w:szCs w:val="28"/>
        </w:rPr>
        <w:t xml:space="preserve"> pp.</w:t>
      </w:r>
      <w:r w:rsidRPr="0092476C">
        <w:rPr>
          <w:rFonts w:asciiTheme="majorBidi" w:hAnsiTheme="majorBidi" w:cstheme="majorBidi"/>
          <w:sz w:val="28"/>
          <w:szCs w:val="28"/>
        </w:rPr>
        <w:t xml:space="preserve"> 127-145</w:t>
      </w:r>
    </w:p>
    <w:p w14:paraId="352F2B35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6D996C90" w14:textId="0C805AAC" w:rsidR="000E24D6" w:rsidRPr="001B3F6A" w:rsidRDefault="00400341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יחידה 4,  149-140. </w:t>
      </w:r>
    </w:p>
    <w:p w14:paraId="0261CB07" w14:textId="77777777" w:rsidR="009B77E3" w:rsidRDefault="009B77E3" w:rsidP="009B77E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889250" w14:textId="0166DEC3" w:rsidR="009B77E3" w:rsidRDefault="009B77E3" w:rsidP="009B77E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14:paraId="7CB67559" w14:textId="1A2DC711" w:rsidR="009B77E3" w:rsidRDefault="009B77E3" w:rsidP="00AE6E17">
      <w:pPr>
        <w:pStyle w:val="2"/>
        <w:shd w:val="clear" w:color="auto" w:fill="FFFFFF"/>
        <w:bidi w:val="0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  <w:color w:val="2C2D32"/>
        </w:rPr>
      </w:pPr>
      <w:r w:rsidRPr="009B77E3">
        <w:rPr>
          <w:rFonts w:asciiTheme="majorBidi" w:hAnsiTheme="majorBidi" w:cstheme="majorBidi"/>
          <w:b w:val="0"/>
          <w:bCs w:val="0"/>
          <w:i w:val="0"/>
          <w:iCs w:val="0"/>
        </w:rPr>
        <w:t xml:space="preserve">Feldman, O. &amp; Zmerli, S. (2018). </w:t>
      </w:r>
      <w:r w:rsidRPr="009B77E3">
        <w:rPr>
          <w:rFonts w:asciiTheme="majorBidi" w:hAnsiTheme="majorBidi" w:cstheme="majorBidi"/>
          <w:b w:val="0"/>
          <w:bCs w:val="0"/>
          <w:i w:val="0"/>
          <w:iCs w:val="0"/>
          <w:color w:val="2C2D32"/>
        </w:rPr>
        <w:t xml:space="preserve">The Psychology of Political Communicators: How Politicians, Culture, and the Media Construct and Shape Public Discourse. New York: Routledge. </w:t>
      </w:r>
    </w:p>
    <w:p w14:paraId="7EC0E52C" w14:textId="77777777" w:rsidR="009B77E3" w:rsidRDefault="009B77E3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31E356EF" w14:textId="16235CDA" w:rsidR="00AE6E17" w:rsidRDefault="00AE6E17" w:rsidP="00AE6E1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Lebel, U. &amp; Hermoni, G. (2018). "Public Grief and Maternal: The Gendered Discourse of Israeli Military Bereavement". In: S. Cote-Hampson, U. Lebel &amp; N. Taber (Eds.). </w:t>
      </w:r>
      <w:r>
        <w:rPr>
          <w:rFonts w:asciiTheme="majorBidi" w:hAnsiTheme="majorBidi" w:cstheme="majorBidi"/>
          <w:i/>
          <w:iCs/>
          <w:sz w:val="28"/>
          <w:szCs w:val="28"/>
        </w:rPr>
        <w:t>Mothers, Military, and Society</w:t>
      </w:r>
      <w:r>
        <w:rPr>
          <w:rFonts w:asciiTheme="majorBidi" w:hAnsiTheme="majorBidi" w:cstheme="majorBidi"/>
          <w:sz w:val="28"/>
          <w:szCs w:val="28"/>
        </w:rPr>
        <w:t>. pp. 131-156</w:t>
      </w:r>
      <w:r w:rsidR="008368BE">
        <w:rPr>
          <w:rFonts w:asciiTheme="majorBidi" w:hAnsiTheme="majorBidi" w:cstheme="majorBidi"/>
          <w:sz w:val="28"/>
          <w:szCs w:val="28"/>
        </w:rPr>
        <w:t xml:space="preserve">. Ontario: Demeter Press.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1ADF8C2" w14:textId="77777777" w:rsidR="007E1946" w:rsidRDefault="007E1946" w:rsidP="007E1946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A2D10AE" w14:textId="5B899D65" w:rsidR="007E1946" w:rsidRDefault="007E1946" w:rsidP="007E194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Greenwald, G. &amp; Lehman-Wilzig, S. (2019). Is She Still 'The Legendary Jewish Mother'? A Comparative Look at Golda Meir's and Tzipi Livni's Election Campaign Coverage in the Israel Press.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Israel Affairs, </w:t>
      </w:r>
      <w:r>
        <w:rPr>
          <w:rFonts w:asciiTheme="majorBidi" w:hAnsiTheme="majorBidi" w:cstheme="majorBidi"/>
          <w:sz w:val="28"/>
          <w:szCs w:val="28"/>
        </w:rPr>
        <w:t xml:space="preserve">25(1), pp. 42-64.   </w:t>
      </w:r>
    </w:p>
    <w:p w14:paraId="66ADBAC7" w14:textId="77777777" w:rsidR="00AE6E17" w:rsidRPr="001B3F6A" w:rsidRDefault="00AE6E17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3909F211" w14:textId="77777777" w:rsidR="007E1946" w:rsidRDefault="007E1946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D98382E" w14:textId="067C2CFB" w:rsidR="000E24D6" w:rsidRPr="00F906A9" w:rsidRDefault="00CF2127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lastRenderedPageBreak/>
        <w:t>הרצאות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893DA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11-10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: תיאוריות של עקביות</w:t>
      </w:r>
    </w:p>
    <w:p w14:paraId="53B044A1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2C45C183" w14:textId="77777777" w:rsidR="009F4104" w:rsidRPr="00CF2127" w:rsidRDefault="009F4104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חובה: </w:t>
      </w:r>
    </w:p>
    <w:p w14:paraId="0B1D7D15" w14:textId="6E9955E7" w:rsidR="009F4104" w:rsidRDefault="00400341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>, יחידה 4,   251-266.</w:t>
      </w:r>
    </w:p>
    <w:p w14:paraId="43B2CBBD" w14:textId="77777777" w:rsidR="009F4104" w:rsidRDefault="009F4104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3D3EF0D2" w14:textId="77777777" w:rsidR="009F4104" w:rsidRPr="00CF2127" w:rsidRDefault="009F4104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2A975FE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 xml:space="preserve">מפגשים, 89 – 93.  </w:t>
      </w:r>
    </w:p>
    <w:p w14:paraId="2A20529D" w14:textId="77777777" w:rsidR="000E24D6" w:rsidRPr="001B3F6A" w:rsidRDefault="000E24D6" w:rsidP="009F4104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350E137F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80ECD65" w14:textId="0A92D4BA" w:rsidR="000E24D6" w:rsidRPr="00F906A9" w:rsidRDefault="00CF2127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F906A9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הרצאות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</w:t>
      </w:r>
      <w:r w:rsidR="00893DA5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14-12</w:t>
      </w:r>
      <w:r w:rsidR="002769E1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:</w:t>
      </w:r>
      <w:r w:rsidR="002769E1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השפעת ה</w:t>
      </w:r>
      <w:r w:rsidR="002769E1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סביבה החברתית</w:t>
      </w:r>
      <w:r w:rsidR="002769E1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(ובכללה התקשורת)</w:t>
      </w:r>
      <w:r w:rsidR="002769E1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על עמדות והתנהגות</w:t>
      </w:r>
      <w:r w:rsidR="002769E1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2769E1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–</w:t>
      </w:r>
      <w:r w:rsidR="000E24D6" w:rsidRPr="00F906A9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קונפורמיות, התרצות וציות</w:t>
      </w:r>
    </w:p>
    <w:p w14:paraId="5F888953" w14:textId="6C6F3ABA" w:rsidR="00C87E53" w:rsidRDefault="00C87E53" w:rsidP="00C87E53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5C21D464" w14:textId="123399DB" w:rsidR="000E24D6" w:rsidRPr="0005265C" w:rsidRDefault="00CF2127" w:rsidP="00654CE2">
      <w:pPr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</w:pPr>
      <w:r w:rsidRPr="0005265C"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הרצאה</w:t>
      </w:r>
      <w:r w:rsidR="000E24D6" w:rsidRPr="0005265C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 xml:space="preserve"> 1</w:t>
      </w:r>
      <w:r w:rsidR="00654CE2"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2</w:t>
      </w:r>
      <w:r w:rsidR="000E24D6" w:rsidRPr="0005265C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: קונפורמיות</w:t>
      </w:r>
    </w:p>
    <w:p w14:paraId="18DDE556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13B3C207" w14:textId="77777777" w:rsidR="009F4104" w:rsidRPr="00CF2127" w:rsidRDefault="009F4104" w:rsidP="009F4104">
      <w:pPr>
        <w:tabs>
          <w:tab w:val="left" w:pos="283"/>
        </w:tabs>
        <w:ind w:right="40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72273957" w14:textId="77777777" w:rsidR="000E24D6" w:rsidRPr="001B3F6A" w:rsidRDefault="000E24D6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מפגשים, עמ' 140-121.</w:t>
      </w:r>
    </w:p>
    <w:p w14:paraId="65CFC4A6" w14:textId="77777777" w:rsidR="009F4104" w:rsidRDefault="009F4104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0871875A" w14:textId="25D1227E" w:rsidR="000E24D6" w:rsidRPr="007250A4" w:rsidRDefault="00400341" w:rsidP="007250A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כרך ד' יחידה 7,  55 – 66. </w:t>
      </w:r>
    </w:p>
    <w:p w14:paraId="60A227F8" w14:textId="77777777" w:rsidR="00654CE2" w:rsidRDefault="00654CE2" w:rsidP="007250A4">
      <w:pPr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</w:pPr>
    </w:p>
    <w:p w14:paraId="06624DAF" w14:textId="1B33929B" w:rsidR="000E24D6" w:rsidRPr="0005265C" w:rsidRDefault="00CF2127" w:rsidP="00654CE2">
      <w:pPr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</w:pPr>
      <w:r w:rsidRPr="0005265C"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הרצאות</w:t>
      </w:r>
      <w:r w:rsidR="000E24D6" w:rsidRPr="0005265C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 xml:space="preserve"> </w:t>
      </w:r>
      <w:r w:rsidR="00654CE2">
        <w:rPr>
          <w:rFonts w:asciiTheme="majorBidi" w:hAnsiTheme="majorBidi" w:cstheme="majorBidi" w:hint="cs"/>
          <w:color w:val="000000"/>
          <w:sz w:val="28"/>
          <w:szCs w:val="28"/>
          <w:u w:val="single"/>
          <w:rtl/>
        </w:rPr>
        <w:t>14-13</w:t>
      </w:r>
      <w:r w:rsidR="000E24D6" w:rsidRPr="0005265C"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  <w:t>: ציות</w:t>
      </w:r>
    </w:p>
    <w:p w14:paraId="044AD8B7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4668A96A" w14:textId="77777777" w:rsidR="009F4104" w:rsidRPr="007D79B6" w:rsidRDefault="009F4104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79B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חובה: </w:t>
      </w:r>
    </w:p>
    <w:p w14:paraId="3838258B" w14:textId="6347BDFE" w:rsidR="000E24D6" w:rsidRPr="001B3F6A" w:rsidRDefault="00807C84" w:rsidP="009F41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פרוש, ע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(1996). </w:t>
      </w:r>
      <w:r w:rsidR="000E24D6" w:rsidRPr="00807C84">
        <w:rPr>
          <w:rFonts w:asciiTheme="majorBidi" w:hAnsiTheme="majorBidi" w:cstheme="majorBidi"/>
          <w:i/>
          <w:iCs/>
          <w:sz w:val="28"/>
          <w:szCs w:val="28"/>
          <w:rtl/>
        </w:rPr>
        <w:t>ציות, אחריות והחוק הפלילי: סוגיות משפטיות בראי פילוסופי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>. תל אביב: פפירוס,  64-9.</w:t>
      </w:r>
      <w:r w:rsidR="000E24D6" w:rsidRPr="001B3F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14:paraId="5D051DC3" w14:textId="77777777" w:rsidR="009F4104" w:rsidRDefault="009F4104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  <w:rtl/>
        </w:rPr>
      </w:pPr>
    </w:p>
    <w:p w14:paraId="28539AA2" w14:textId="4070ED2D" w:rsidR="000E24D6" w:rsidRPr="001B3F6A" w:rsidRDefault="000E24D6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בראונינג</w:t>
      </w:r>
      <w:r w:rsidR="00881DB5">
        <w:rPr>
          <w:rFonts w:asciiTheme="majorBidi" w:hAnsiTheme="majorBidi" w:cstheme="majorBidi"/>
          <w:sz w:val="28"/>
          <w:szCs w:val="28"/>
          <w:rtl/>
        </w:rPr>
        <w:t>, כ</w:t>
      </w:r>
      <w:r w:rsidR="00881DB5"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(1992). </w:t>
      </w:r>
      <w:r w:rsidRPr="00881DB5">
        <w:rPr>
          <w:rFonts w:asciiTheme="majorBidi" w:hAnsiTheme="majorBidi" w:cstheme="majorBidi"/>
          <w:i/>
          <w:iCs/>
          <w:sz w:val="28"/>
          <w:szCs w:val="28"/>
          <w:rtl/>
        </w:rPr>
        <w:t>אנשים רגילים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. ת"א: ידיעות אחרונות, 231-198. </w:t>
      </w:r>
    </w:p>
    <w:p w14:paraId="2A5FF5B2" w14:textId="77777777" w:rsidR="00DA4CE1" w:rsidRDefault="00DA4CE1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4CF576A3" w14:textId="77777777" w:rsidR="0005265C" w:rsidRDefault="000E24D6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Zimbardo, P. (2007). </w:t>
      </w:r>
      <w:r w:rsidRPr="00881DB5">
        <w:rPr>
          <w:rFonts w:asciiTheme="majorBidi" w:hAnsiTheme="majorBidi" w:cstheme="majorBidi"/>
          <w:i/>
          <w:iCs/>
          <w:sz w:val="28"/>
          <w:szCs w:val="28"/>
        </w:rPr>
        <w:t>The Lucifer Effect: Understanding how good people turn evil</w:t>
      </w:r>
      <w:r w:rsidRPr="001B3F6A">
        <w:rPr>
          <w:rFonts w:asciiTheme="majorBidi" w:hAnsiTheme="majorBidi" w:cstheme="majorBidi"/>
          <w:sz w:val="28"/>
          <w:szCs w:val="28"/>
        </w:rPr>
        <w:t>. New York: Random House, 258-296, 313-323.</w:t>
      </w:r>
    </w:p>
    <w:p w14:paraId="3E617406" w14:textId="7FD53097" w:rsidR="000E24D6" w:rsidRPr="001B3F6A" w:rsidRDefault="000E24D6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 </w:t>
      </w:r>
    </w:p>
    <w:p w14:paraId="3BACD329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65081CB8" w14:textId="77777777" w:rsidR="00893DA5" w:rsidRDefault="007927F5" w:rsidP="00893DA5">
      <w:pPr>
        <w:pStyle w:val="xxmsonormal"/>
        <w:shd w:val="clear" w:color="auto" w:fill="FFFFFF"/>
        <w:bidi/>
        <w:spacing w:before="0" w:beforeAutospacing="0" w:after="0" w:afterAutospacing="0" w:line="259" w:lineRule="atLeast"/>
        <w:rPr>
          <w:rFonts w:ascii="Calibri" w:hAnsi="Calibri" w:cstheme="minorBidi"/>
          <w:color w:val="212121"/>
          <w:bdr w:val="none" w:sz="0" w:space="0" w:color="auto" w:frame="1"/>
          <w:rtl/>
        </w:rPr>
      </w:pPr>
      <w:r w:rsidRPr="007927F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ז. שם הקורס באנגלית: </w:t>
      </w:r>
    </w:p>
    <w:p w14:paraId="2FBF8287" w14:textId="77777777" w:rsidR="00893DA5" w:rsidRPr="00893DA5" w:rsidRDefault="00893DA5" w:rsidP="00893DA5">
      <w:pPr>
        <w:pStyle w:val="xxmsonormal"/>
        <w:shd w:val="clear" w:color="auto" w:fill="FFFFFF"/>
        <w:bidi/>
        <w:spacing w:before="0" w:beforeAutospacing="0" w:after="0" w:afterAutospacing="0" w:line="259" w:lineRule="atLeast"/>
        <w:rPr>
          <w:rFonts w:ascii="Calibri" w:hAnsi="Calibri" w:cstheme="minorBidi"/>
          <w:color w:val="212121"/>
          <w:bdr w:val="none" w:sz="0" w:space="0" w:color="auto" w:frame="1"/>
          <w:rtl/>
        </w:rPr>
      </w:pPr>
    </w:p>
    <w:p w14:paraId="2A42F044" w14:textId="71C308E8" w:rsidR="00893DA5" w:rsidRPr="00893DA5" w:rsidRDefault="00E51A50" w:rsidP="00893DA5">
      <w:pPr>
        <w:pStyle w:val="xxmsonormal"/>
        <w:shd w:val="clear" w:color="auto" w:fill="FFFFFF"/>
        <w:spacing w:before="0" w:beforeAutospacing="0" w:after="0" w:afterAutospacing="0" w:line="259" w:lineRule="atLeast"/>
        <w:rPr>
          <w:rFonts w:ascii="Segoe UI" w:hAnsi="Segoe UI" w:cs="Segoe UI"/>
          <w:color w:val="212121"/>
        </w:rPr>
      </w:pPr>
      <w:r>
        <w:rPr>
          <w:rFonts w:ascii="Calibri" w:hAnsi="Calibri" w:cs="Segoe UI"/>
          <w:color w:val="212121"/>
          <w:bdr w:val="none" w:sz="0" w:space="0" w:color="auto" w:frame="1"/>
        </w:rPr>
        <w:t xml:space="preserve">Communication and Social Psychology </w:t>
      </w:r>
    </w:p>
    <w:p w14:paraId="702DA295" w14:textId="1A939189" w:rsidR="000E24D6" w:rsidRPr="007927F5" w:rsidRDefault="000E24D6" w:rsidP="00893DA5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sectPr w:rsidR="000E24D6" w:rsidRPr="007927F5" w:rsidSect="0003604F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996E" w14:textId="77777777" w:rsidR="007F1132" w:rsidRDefault="007F1132">
      <w:r>
        <w:separator/>
      </w:r>
    </w:p>
  </w:endnote>
  <w:endnote w:type="continuationSeparator" w:id="0">
    <w:p w14:paraId="01FA7DAA" w14:textId="77777777" w:rsidR="007F1132" w:rsidRDefault="007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22DD" w14:textId="6F2C2C59" w:rsidR="000E24D6" w:rsidRDefault="000E24D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21A80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57ED" w14:textId="77777777" w:rsidR="007F1132" w:rsidRDefault="007F1132">
      <w:r>
        <w:separator/>
      </w:r>
    </w:p>
  </w:footnote>
  <w:footnote w:type="continuationSeparator" w:id="0">
    <w:p w14:paraId="5E5F616E" w14:textId="77777777" w:rsidR="007F1132" w:rsidRDefault="007F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DE7D" w14:textId="26B86A02" w:rsidR="0003604F" w:rsidRDefault="0003604F" w:rsidP="0003604F">
    <w:pPr>
      <w:pStyle w:val="a4"/>
      <w:jc w:val="center"/>
    </w:pPr>
  </w:p>
  <w:p w14:paraId="58CA7FF0" w14:textId="77777777" w:rsidR="000E24D6" w:rsidRPr="006F3984" w:rsidRDefault="000E24D6" w:rsidP="00C63E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61A5" w14:textId="4039AFFA" w:rsidR="0003604F" w:rsidRDefault="0003604F" w:rsidP="0003604F">
    <w:pPr>
      <w:pStyle w:val="a4"/>
      <w:jc w:val="center"/>
    </w:pPr>
    <w:r>
      <w:rPr>
        <w:noProof/>
      </w:rPr>
      <w:drawing>
        <wp:inline distT="0" distB="0" distL="0" distR="0" wp14:anchorId="0020E35D" wp14:editId="08BF1C96">
          <wp:extent cx="4175760" cy="749300"/>
          <wp:effectExtent l="0" t="0" r="0" b="0"/>
          <wp:docPr id="2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8D"/>
    <w:multiLevelType w:val="singleLevel"/>
    <w:tmpl w:val="DC4495F2"/>
    <w:lvl w:ilvl="0">
      <w:start w:val="1"/>
      <w:numFmt w:val="chosung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" w15:restartNumberingAfterBreak="0">
    <w:nsid w:val="07207F68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2" w15:restartNumberingAfterBreak="0">
    <w:nsid w:val="08460822"/>
    <w:multiLevelType w:val="hybridMultilevel"/>
    <w:tmpl w:val="4F62B268"/>
    <w:lvl w:ilvl="0" w:tplc="8AC2CB2C">
      <w:start w:val="1"/>
      <w:numFmt w:val="none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42AB6"/>
    <w:multiLevelType w:val="singleLevel"/>
    <w:tmpl w:val="B3B0E4C2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4" w15:restartNumberingAfterBreak="0">
    <w:nsid w:val="1FCD242E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5" w15:restartNumberingAfterBreak="0">
    <w:nsid w:val="20435CDC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6" w15:restartNumberingAfterBreak="0">
    <w:nsid w:val="2603740D"/>
    <w:multiLevelType w:val="hybridMultilevel"/>
    <w:tmpl w:val="9D3A246C"/>
    <w:lvl w:ilvl="0" w:tplc="ACEC6F66">
      <w:start w:val="1"/>
      <w:numFmt w:val="none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946D78"/>
    <w:multiLevelType w:val="hybridMultilevel"/>
    <w:tmpl w:val="BC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0448"/>
    <w:multiLevelType w:val="hybridMultilevel"/>
    <w:tmpl w:val="E39693CE"/>
    <w:lvl w:ilvl="0" w:tplc="A638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96207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10" w15:restartNumberingAfterBreak="0">
    <w:nsid w:val="48CD1749"/>
    <w:multiLevelType w:val="hybridMultilevel"/>
    <w:tmpl w:val="E30CEA54"/>
    <w:lvl w:ilvl="0" w:tplc="5106D5DA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192D46"/>
    <w:multiLevelType w:val="hybridMultilevel"/>
    <w:tmpl w:val="761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73A4"/>
    <w:multiLevelType w:val="hybridMultilevel"/>
    <w:tmpl w:val="6E60D2E0"/>
    <w:lvl w:ilvl="0" w:tplc="671891C6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A16EFD"/>
    <w:multiLevelType w:val="hybridMultilevel"/>
    <w:tmpl w:val="471447EA"/>
    <w:lvl w:ilvl="0" w:tplc="E5EACE90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0D2F"/>
    <w:rsid w:val="00010F90"/>
    <w:rsid w:val="000111F4"/>
    <w:rsid w:val="000155AF"/>
    <w:rsid w:val="00015E65"/>
    <w:rsid w:val="00017580"/>
    <w:rsid w:val="000211EF"/>
    <w:rsid w:val="00021A80"/>
    <w:rsid w:val="000262B1"/>
    <w:rsid w:val="00026A5C"/>
    <w:rsid w:val="00030166"/>
    <w:rsid w:val="00030B05"/>
    <w:rsid w:val="00031E03"/>
    <w:rsid w:val="00033772"/>
    <w:rsid w:val="000359E0"/>
    <w:rsid w:val="0003604F"/>
    <w:rsid w:val="00036215"/>
    <w:rsid w:val="00036C2E"/>
    <w:rsid w:val="000374B1"/>
    <w:rsid w:val="00040ED1"/>
    <w:rsid w:val="000445D7"/>
    <w:rsid w:val="00046E97"/>
    <w:rsid w:val="000517D8"/>
    <w:rsid w:val="0005265C"/>
    <w:rsid w:val="00054C56"/>
    <w:rsid w:val="00057DAF"/>
    <w:rsid w:val="00061053"/>
    <w:rsid w:val="00061CD4"/>
    <w:rsid w:val="000629F9"/>
    <w:rsid w:val="00062E2D"/>
    <w:rsid w:val="00070033"/>
    <w:rsid w:val="00071C91"/>
    <w:rsid w:val="0007331C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5BFF"/>
    <w:rsid w:val="00097F8A"/>
    <w:rsid w:val="000A15E5"/>
    <w:rsid w:val="000A5DF9"/>
    <w:rsid w:val="000A6CDF"/>
    <w:rsid w:val="000B0C44"/>
    <w:rsid w:val="000B0DA8"/>
    <w:rsid w:val="000B214D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863"/>
    <w:rsid w:val="000D2BBD"/>
    <w:rsid w:val="000D5929"/>
    <w:rsid w:val="000D7836"/>
    <w:rsid w:val="000D7B42"/>
    <w:rsid w:val="000E24D6"/>
    <w:rsid w:val="000E26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0A17"/>
    <w:rsid w:val="001028E6"/>
    <w:rsid w:val="00104AC8"/>
    <w:rsid w:val="00105EA4"/>
    <w:rsid w:val="00106B8A"/>
    <w:rsid w:val="001073AA"/>
    <w:rsid w:val="00107AC3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391"/>
    <w:rsid w:val="00157D4D"/>
    <w:rsid w:val="00161F1C"/>
    <w:rsid w:val="00162DA2"/>
    <w:rsid w:val="00164267"/>
    <w:rsid w:val="00164E38"/>
    <w:rsid w:val="00165461"/>
    <w:rsid w:val="0016722E"/>
    <w:rsid w:val="0017035F"/>
    <w:rsid w:val="00170EC5"/>
    <w:rsid w:val="0017138B"/>
    <w:rsid w:val="00171F1E"/>
    <w:rsid w:val="0017256E"/>
    <w:rsid w:val="0017404A"/>
    <w:rsid w:val="00176BA4"/>
    <w:rsid w:val="001803F8"/>
    <w:rsid w:val="001815F1"/>
    <w:rsid w:val="0018255D"/>
    <w:rsid w:val="001828A7"/>
    <w:rsid w:val="001902A6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3F6A"/>
    <w:rsid w:val="001B6539"/>
    <w:rsid w:val="001B7E6B"/>
    <w:rsid w:val="001B7F89"/>
    <w:rsid w:val="001C0AC5"/>
    <w:rsid w:val="001C26FE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1F5A09"/>
    <w:rsid w:val="00204575"/>
    <w:rsid w:val="00204724"/>
    <w:rsid w:val="00204E66"/>
    <w:rsid w:val="00205B7B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195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725"/>
    <w:rsid w:val="00267E36"/>
    <w:rsid w:val="00273A89"/>
    <w:rsid w:val="002742F9"/>
    <w:rsid w:val="002769E1"/>
    <w:rsid w:val="00277B0E"/>
    <w:rsid w:val="00280D82"/>
    <w:rsid w:val="002819A7"/>
    <w:rsid w:val="00283227"/>
    <w:rsid w:val="00283B54"/>
    <w:rsid w:val="00285196"/>
    <w:rsid w:val="002900F4"/>
    <w:rsid w:val="00290CCF"/>
    <w:rsid w:val="00293316"/>
    <w:rsid w:val="0029367B"/>
    <w:rsid w:val="0029474E"/>
    <w:rsid w:val="00295342"/>
    <w:rsid w:val="00295ABC"/>
    <w:rsid w:val="00296A17"/>
    <w:rsid w:val="002A0BBB"/>
    <w:rsid w:val="002A1D96"/>
    <w:rsid w:val="002A21D3"/>
    <w:rsid w:val="002A232C"/>
    <w:rsid w:val="002A2330"/>
    <w:rsid w:val="002A53A9"/>
    <w:rsid w:val="002A5F3B"/>
    <w:rsid w:val="002B4823"/>
    <w:rsid w:val="002B57D6"/>
    <w:rsid w:val="002B5B62"/>
    <w:rsid w:val="002B71DE"/>
    <w:rsid w:val="002B7A4F"/>
    <w:rsid w:val="002B7E85"/>
    <w:rsid w:val="002C0EBD"/>
    <w:rsid w:val="002C1840"/>
    <w:rsid w:val="002C3783"/>
    <w:rsid w:val="002D1F8E"/>
    <w:rsid w:val="002E40EE"/>
    <w:rsid w:val="002E66F6"/>
    <w:rsid w:val="002E7275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5248"/>
    <w:rsid w:val="00315CF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32AA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17"/>
    <w:rsid w:val="00361E24"/>
    <w:rsid w:val="00361E79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0629"/>
    <w:rsid w:val="003A1B1E"/>
    <w:rsid w:val="003A35BA"/>
    <w:rsid w:val="003A3611"/>
    <w:rsid w:val="003B06AC"/>
    <w:rsid w:val="003B2DE3"/>
    <w:rsid w:val="003B3A4C"/>
    <w:rsid w:val="003B476A"/>
    <w:rsid w:val="003C1040"/>
    <w:rsid w:val="003C1BD7"/>
    <w:rsid w:val="003C266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341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33F89"/>
    <w:rsid w:val="00434D8B"/>
    <w:rsid w:val="00434F68"/>
    <w:rsid w:val="004409E9"/>
    <w:rsid w:val="00445125"/>
    <w:rsid w:val="004466F4"/>
    <w:rsid w:val="00451E56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39D6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3A4D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2A86"/>
    <w:rsid w:val="004D477A"/>
    <w:rsid w:val="004D6002"/>
    <w:rsid w:val="004D794E"/>
    <w:rsid w:val="004E1857"/>
    <w:rsid w:val="004E28B3"/>
    <w:rsid w:val="004E3920"/>
    <w:rsid w:val="004E42E6"/>
    <w:rsid w:val="004E4E19"/>
    <w:rsid w:val="004E560F"/>
    <w:rsid w:val="004E5B6B"/>
    <w:rsid w:val="004F44DB"/>
    <w:rsid w:val="00500081"/>
    <w:rsid w:val="0050070E"/>
    <w:rsid w:val="005025AB"/>
    <w:rsid w:val="00504F68"/>
    <w:rsid w:val="005056E0"/>
    <w:rsid w:val="00505DBA"/>
    <w:rsid w:val="00510E3F"/>
    <w:rsid w:val="005110FD"/>
    <w:rsid w:val="00513BAC"/>
    <w:rsid w:val="005151F1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7FA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17E9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3EE0"/>
    <w:rsid w:val="005A4152"/>
    <w:rsid w:val="005A513E"/>
    <w:rsid w:val="005B0110"/>
    <w:rsid w:val="005B2B12"/>
    <w:rsid w:val="005C110B"/>
    <w:rsid w:val="005C1AF2"/>
    <w:rsid w:val="005C36B8"/>
    <w:rsid w:val="005C4CBC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40A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54CE2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1B8B"/>
    <w:rsid w:val="00683322"/>
    <w:rsid w:val="00687D3D"/>
    <w:rsid w:val="0069134C"/>
    <w:rsid w:val="00691DFC"/>
    <w:rsid w:val="006947AF"/>
    <w:rsid w:val="006A14CE"/>
    <w:rsid w:val="006A1C5F"/>
    <w:rsid w:val="006A4952"/>
    <w:rsid w:val="006A75DF"/>
    <w:rsid w:val="006A7720"/>
    <w:rsid w:val="006B0D6E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2FA8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1600"/>
    <w:rsid w:val="00702502"/>
    <w:rsid w:val="00703502"/>
    <w:rsid w:val="00703D94"/>
    <w:rsid w:val="007047A9"/>
    <w:rsid w:val="00704829"/>
    <w:rsid w:val="00710334"/>
    <w:rsid w:val="0071074A"/>
    <w:rsid w:val="00712EC3"/>
    <w:rsid w:val="007139BA"/>
    <w:rsid w:val="00720254"/>
    <w:rsid w:val="00720430"/>
    <w:rsid w:val="00723173"/>
    <w:rsid w:val="00724CA0"/>
    <w:rsid w:val="007250A4"/>
    <w:rsid w:val="00725158"/>
    <w:rsid w:val="00726F23"/>
    <w:rsid w:val="0072783C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4E22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27F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B7BF2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9B6"/>
    <w:rsid w:val="007D7B73"/>
    <w:rsid w:val="007D7C9E"/>
    <w:rsid w:val="007E01C4"/>
    <w:rsid w:val="007E0629"/>
    <w:rsid w:val="007E1946"/>
    <w:rsid w:val="007E6E91"/>
    <w:rsid w:val="007E7E7E"/>
    <w:rsid w:val="007F1132"/>
    <w:rsid w:val="007F26B1"/>
    <w:rsid w:val="007F3AF5"/>
    <w:rsid w:val="007F59A8"/>
    <w:rsid w:val="007F5E77"/>
    <w:rsid w:val="00800B99"/>
    <w:rsid w:val="008016A0"/>
    <w:rsid w:val="0080187C"/>
    <w:rsid w:val="00803213"/>
    <w:rsid w:val="00803D27"/>
    <w:rsid w:val="008043A9"/>
    <w:rsid w:val="00806BEE"/>
    <w:rsid w:val="00807C84"/>
    <w:rsid w:val="00807DD9"/>
    <w:rsid w:val="00812A4D"/>
    <w:rsid w:val="0081435A"/>
    <w:rsid w:val="00815218"/>
    <w:rsid w:val="0082180E"/>
    <w:rsid w:val="008236B0"/>
    <w:rsid w:val="00826530"/>
    <w:rsid w:val="00826E2D"/>
    <w:rsid w:val="00826E63"/>
    <w:rsid w:val="00827E8E"/>
    <w:rsid w:val="008306AD"/>
    <w:rsid w:val="00832079"/>
    <w:rsid w:val="00834319"/>
    <w:rsid w:val="00835D5B"/>
    <w:rsid w:val="008368BE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003C"/>
    <w:rsid w:val="0088127D"/>
    <w:rsid w:val="00881DB5"/>
    <w:rsid w:val="00883503"/>
    <w:rsid w:val="00886B03"/>
    <w:rsid w:val="008875E7"/>
    <w:rsid w:val="00890741"/>
    <w:rsid w:val="00892169"/>
    <w:rsid w:val="00893DA5"/>
    <w:rsid w:val="00895A6A"/>
    <w:rsid w:val="00897594"/>
    <w:rsid w:val="008A03F5"/>
    <w:rsid w:val="008A0C0A"/>
    <w:rsid w:val="008A2313"/>
    <w:rsid w:val="008A3EFF"/>
    <w:rsid w:val="008A78D4"/>
    <w:rsid w:val="008B12A9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2E42"/>
    <w:rsid w:val="008E5025"/>
    <w:rsid w:val="008E6725"/>
    <w:rsid w:val="008E7326"/>
    <w:rsid w:val="008F1523"/>
    <w:rsid w:val="008F2F24"/>
    <w:rsid w:val="008F344C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85D"/>
    <w:rsid w:val="00921E7D"/>
    <w:rsid w:val="0092335C"/>
    <w:rsid w:val="00923C53"/>
    <w:rsid w:val="0092476C"/>
    <w:rsid w:val="00925D18"/>
    <w:rsid w:val="00934FFD"/>
    <w:rsid w:val="00937398"/>
    <w:rsid w:val="00940246"/>
    <w:rsid w:val="00940A38"/>
    <w:rsid w:val="00941872"/>
    <w:rsid w:val="00944817"/>
    <w:rsid w:val="0094744A"/>
    <w:rsid w:val="00951C61"/>
    <w:rsid w:val="00954D51"/>
    <w:rsid w:val="00955A5E"/>
    <w:rsid w:val="00956141"/>
    <w:rsid w:val="009609E9"/>
    <w:rsid w:val="00962199"/>
    <w:rsid w:val="009621B6"/>
    <w:rsid w:val="009623CF"/>
    <w:rsid w:val="0096364E"/>
    <w:rsid w:val="009679C1"/>
    <w:rsid w:val="00967D5E"/>
    <w:rsid w:val="0097023B"/>
    <w:rsid w:val="0097080E"/>
    <w:rsid w:val="00971C91"/>
    <w:rsid w:val="00972A4A"/>
    <w:rsid w:val="00973286"/>
    <w:rsid w:val="00973306"/>
    <w:rsid w:val="00973518"/>
    <w:rsid w:val="00974E94"/>
    <w:rsid w:val="009760BA"/>
    <w:rsid w:val="00977200"/>
    <w:rsid w:val="009817B6"/>
    <w:rsid w:val="00982C2D"/>
    <w:rsid w:val="00983246"/>
    <w:rsid w:val="0098468C"/>
    <w:rsid w:val="00986BD3"/>
    <w:rsid w:val="00987DD1"/>
    <w:rsid w:val="00991E22"/>
    <w:rsid w:val="00992802"/>
    <w:rsid w:val="00993D09"/>
    <w:rsid w:val="00994317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B7338"/>
    <w:rsid w:val="009B77E3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14D3"/>
    <w:rsid w:val="009F2B0A"/>
    <w:rsid w:val="009F2E6D"/>
    <w:rsid w:val="009F346A"/>
    <w:rsid w:val="009F4104"/>
    <w:rsid w:val="009F4901"/>
    <w:rsid w:val="009F7403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907"/>
    <w:rsid w:val="00A12E17"/>
    <w:rsid w:val="00A13476"/>
    <w:rsid w:val="00A13EE1"/>
    <w:rsid w:val="00A1666C"/>
    <w:rsid w:val="00A17551"/>
    <w:rsid w:val="00A21169"/>
    <w:rsid w:val="00A214BF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869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87D2E"/>
    <w:rsid w:val="00A93505"/>
    <w:rsid w:val="00A962A3"/>
    <w:rsid w:val="00A976CE"/>
    <w:rsid w:val="00A97A8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2E82"/>
    <w:rsid w:val="00AB4954"/>
    <w:rsid w:val="00AB69C7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377E"/>
    <w:rsid w:val="00AD4ED3"/>
    <w:rsid w:val="00AD6D14"/>
    <w:rsid w:val="00AE06CB"/>
    <w:rsid w:val="00AE3517"/>
    <w:rsid w:val="00AE48B4"/>
    <w:rsid w:val="00AE6610"/>
    <w:rsid w:val="00AE68F1"/>
    <w:rsid w:val="00AE6E17"/>
    <w:rsid w:val="00AF4326"/>
    <w:rsid w:val="00B03540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2424"/>
    <w:rsid w:val="00B950DC"/>
    <w:rsid w:val="00B9581A"/>
    <w:rsid w:val="00BA5233"/>
    <w:rsid w:val="00BA5748"/>
    <w:rsid w:val="00BA59B5"/>
    <w:rsid w:val="00BA7F23"/>
    <w:rsid w:val="00BB1A42"/>
    <w:rsid w:val="00BB2B45"/>
    <w:rsid w:val="00BB2EF0"/>
    <w:rsid w:val="00BB3E6E"/>
    <w:rsid w:val="00BB411E"/>
    <w:rsid w:val="00BB41C5"/>
    <w:rsid w:val="00BB43B7"/>
    <w:rsid w:val="00BB58AC"/>
    <w:rsid w:val="00BB5D8C"/>
    <w:rsid w:val="00BB604E"/>
    <w:rsid w:val="00BB677D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0C7"/>
    <w:rsid w:val="00BD7EA1"/>
    <w:rsid w:val="00BE030D"/>
    <w:rsid w:val="00BE399A"/>
    <w:rsid w:val="00BE3F5B"/>
    <w:rsid w:val="00BE70B5"/>
    <w:rsid w:val="00BF4CD8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4577"/>
    <w:rsid w:val="00C17987"/>
    <w:rsid w:val="00C17E3F"/>
    <w:rsid w:val="00C21F08"/>
    <w:rsid w:val="00C2361F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50BC"/>
    <w:rsid w:val="00C460EC"/>
    <w:rsid w:val="00C5672F"/>
    <w:rsid w:val="00C5710E"/>
    <w:rsid w:val="00C63394"/>
    <w:rsid w:val="00C63E48"/>
    <w:rsid w:val="00C64C52"/>
    <w:rsid w:val="00C656D9"/>
    <w:rsid w:val="00C755E7"/>
    <w:rsid w:val="00C76EBF"/>
    <w:rsid w:val="00C775CE"/>
    <w:rsid w:val="00C82E96"/>
    <w:rsid w:val="00C83F3A"/>
    <w:rsid w:val="00C846DB"/>
    <w:rsid w:val="00C85B88"/>
    <w:rsid w:val="00C86AD6"/>
    <w:rsid w:val="00C87E53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63CB"/>
    <w:rsid w:val="00C975BE"/>
    <w:rsid w:val="00CA25DC"/>
    <w:rsid w:val="00CA3DF1"/>
    <w:rsid w:val="00CA419F"/>
    <w:rsid w:val="00CA4C94"/>
    <w:rsid w:val="00CA6A60"/>
    <w:rsid w:val="00CA6B5F"/>
    <w:rsid w:val="00CB3CF4"/>
    <w:rsid w:val="00CC12AE"/>
    <w:rsid w:val="00CC3BBB"/>
    <w:rsid w:val="00CC4314"/>
    <w:rsid w:val="00CC672A"/>
    <w:rsid w:val="00CC69C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127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1A8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0EEC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07"/>
    <w:rsid w:val="00D865AB"/>
    <w:rsid w:val="00D87777"/>
    <w:rsid w:val="00D91DD7"/>
    <w:rsid w:val="00D91E80"/>
    <w:rsid w:val="00D954F8"/>
    <w:rsid w:val="00D95C74"/>
    <w:rsid w:val="00DA014D"/>
    <w:rsid w:val="00DA305A"/>
    <w:rsid w:val="00DA4CE1"/>
    <w:rsid w:val="00DB09CA"/>
    <w:rsid w:val="00DB199B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0593"/>
    <w:rsid w:val="00E4231F"/>
    <w:rsid w:val="00E44214"/>
    <w:rsid w:val="00E4615E"/>
    <w:rsid w:val="00E50083"/>
    <w:rsid w:val="00E51A50"/>
    <w:rsid w:val="00E51CA5"/>
    <w:rsid w:val="00E541C8"/>
    <w:rsid w:val="00E5488F"/>
    <w:rsid w:val="00E57820"/>
    <w:rsid w:val="00E60AF6"/>
    <w:rsid w:val="00E60BB9"/>
    <w:rsid w:val="00E61B36"/>
    <w:rsid w:val="00E647B3"/>
    <w:rsid w:val="00E654E8"/>
    <w:rsid w:val="00E71F8A"/>
    <w:rsid w:val="00E732A4"/>
    <w:rsid w:val="00E7430E"/>
    <w:rsid w:val="00E76D1D"/>
    <w:rsid w:val="00E7798C"/>
    <w:rsid w:val="00E84C76"/>
    <w:rsid w:val="00E869B6"/>
    <w:rsid w:val="00E9014B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85C"/>
    <w:rsid w:val="00EC1DA9"/>
    <w:rsid w:val="00EC213C"/>
    <w:rsid w:val="00EC33A8"/>
    <w:rsid w:val="00EC3564"/>
    <w:rsid w:val="00EC482F"/>
    <w:rsid w:val="00EC6E9A"/>
    <w:rsid w:val="00EC78A0"/>
    <w:rsid w:val="00ED1E75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EF6B6D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08FF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01BE"/>
    <w:rsid w:val="00F610C8"/>
    <w:rsid w:val="00F663E9"/>
    <w:rsid w:val="00F66F98"/>
    <w:rsid w:val="00F67A44"/>
    <w:rsid w:val="00F7197F"/>
    <w:rsid w:val="00F72406"/>
    <w:rsid w:val="00F72EFB"/>
    <w:rsid w:val="00F75D82"/>
    <w:rsid w:val="00F807F8"/>
    <w:rsid w:val="00F8419E"/>
    <w:rsid w:val="00F85102"/>
    <w:rsid w:val="00F857FC"/>
    <w:rsid w:val="00F86639"/>
    <w:rsid w:val="00F86D0D"/>
    <w:rsid w:val="00F906A9"/>
    <w:rsid w:val="00F91530"/>
    <w:rsid w:val="00F92853"/>
    <w:rsid w:val="00F92D52"/>
    <w:rsid w:val="00F94CF4"/>
    <w:rsid w:val="00FA0184"/>
    <w:rsid w:val="00FA06B7"/>
    <w:rsid w:val="00FA09E5"/>
    <w:rsid w:val="00FA0DBC"/>
    <w:rsid w:val="00FA1CAA"/>
    <w:rsid w:val="00FA1EF0"/>
    <w:rsid w:val="00FA2476"/>
    <w:rsid w:val="00FA32FF"/>
    <w:rsid w:val="00FA7BFD"/>
    <w:rsid w:val="00FB0556"/>
    <w:rsid w:val="00FB0F90"/>
    <w:rsid w:val="00FB3BFF"/>
    <w:rsid w:val="00FB4A6B"/>
    <w:rsid w:val="00FB5899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C68"/>
    <w:rsid w:val="00FD1375"/>
    <w:rsid w:val="00FD2BCA"/>
    <w:rsid w:val="00FD3557"/>
    <w:rsid w:val="00FD5FEC"/>
    <w:rsid w:val="00FE117F"/>
    <w:rsid w:val="00FE76C2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767FF"/>
  <w15:docId w15:val="{5FEF6DDE-03D5-4105-BF76-19FDD33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577"/>
    <w:pPr>
      <w:keepNext/>
      <w:bidi w:val="0"/>
      <w:jc w:val="both"/>
      <w:outlineLvl w:val="0"/>
    </w:pPr>
    <w:rPr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BB4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47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C63E48"/>
    <w:rPr>
      <w:rFonts w:cs="Times New Roman"/>
    </w:rPr>
  </w:style>
  <w:style w:type="character" w:styleId="Hyperlink">
    <w:name w:val="Hyperlink"/>
    <w:uiPriority w:val="99"/>
    <w:rsid w:val="008E732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434D8B"/>
    <w:rPr>
      <w:rFonts w:cs="Times New Roman"/>
    </w:rPr>
  </w:style>
  <w:style w:type="paragraph" w:styleId="a9">
    <w:name w:val="Balloon Text"/>
    <w:basedOn w:val="a"/>
    <w:link w:val="aa"/>
    <w:uiPriority w:val="99"/>
    <w:rsid w:val="004B3A4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locked/>
    <w:rsid w:val="004B3A4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7FA"/>
    <w:pPr>
      <w:bidi w:val="0"/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CF2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2127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CF21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2127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F2127"/>
    <w:rPr>
      <w:b/>
      <w:bCs/>
    </w:rPr>
  </w:style>
  <w:style w:type="character" w:customStyle="1" w:styleId="30">
    <w:name w:val="כותרת 3 תו"/>
    <w:basedOn w:val="a0"/>
    <w:link w:val="3"/>
    <w:semiHidden/>
    <w:rsid w:val="009247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uiPriority w:val="34"/>
    <w:qFormat/>
    <w:rsid w:val="00245195"/>
    <w:pPr>
      <w:ind w:left="720"/>
      <w:contextualSpacing/>
    </w:pPr>
  </w:style>
  <w:style w:type="paragraph" w:customStyle="1" w:styleId="xxmsonormal">
    <w:name w:val="x_x_msonormal"/>
    <w:basedOn w:val="a"/>
    <w:rsid w:val="00893DA5"/>
    <w:pPr>
      <w:bidi w:val="0"/>
      <w:spacing w:before="100" w:beforeAutospacing="1" w:after="100" w:afterAutospacing="1"/>
    </w:pPr>
  </w:style>
  <w:style w:type="paragraph" w:styleId="af1">
    <w:name w:val="Body Text"/>
    <w:basedOn w:val="a"/>
    <w:link w:val="af2"/>
    <w:rsid w:val="00893DA5"/>
    <w:pPr>
      <w:bidi w:val="0"/>
    </w:pPr>
    <w:rPr>
      <w:rFonts w:cs="Miriam"/>
    </w:rPr>
  </w:style>
  <w:style w:type="character" w:customStyle="1" w:styleId="af2">
    <w:name w:val="גוף טקסט תו"/>
    <w:basedOn w:val="a0"/>
    <w:link w:val="af1"/>
    <w:rsid w:val="00893DA5"/>
    <w:rPr>
      <w:rFonts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ad.greenwald@bi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l2.bi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5675</Characters>
  <Application>Microsoft Office Word</Application>
  <DocSecurity>4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ציפי פרץ</cp:lastModifiedBy>
  <cp:revision>2</cp:revision>
  <dcterms:created xsi:type="dcterms:W3CDTF">2020-06-22T06:27:00Z</dcterms:created>
  <dcterms:modified xsi:type="dcterms:W3CDTF">2020-06-22T06:27:00Z</dcterms:modified>
</cp:coreProperties>
</file>